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63561" w14:textId="6B21A4DA" w:rsidR="006339CD" w:rsidRPr="00EF1DF9" w:rsidRDefault="006339CD" w:rsidP="00433625">
      <w:pPr>
        <w:ind w:firstLineChars="0" w:firstLine="0"/>
        <w:jc w:val="center"/>
        <w:rPr>
          <w:rFonts w:hAnsi="宋体" w:hint="eastAsia"/>
          <w:b/>
          <w:sz w:val="32"/>
        </w:rPr>
      </w:pPr>
      <w:r w:rsidRPr="00EF1DF9">
        <w:rPr>
          <w:rFonts w:hAnsi="宋体" w:hint="eastAsia"/>
          <w:b/>
          <w:sz w:val="32"/>
        </w:rPr>
        <w:t>重庆</w:t>
      </w:r>
      <w:r w:rsidR="008E551C" w:rsidRPr="00EF1DF9">
        <w:rPr>
          <w:rFonts w:hAnsi="宋体" w:hint="eastAsia"/>
          <w:b/>
          <w:sz w:val="32"/>
        </w:rPr>
        <w:t>鑫源智造科技</w:t>
      </w:r>
      <w:r w:rsidRPr="00EF1DF9">
        <w:rPr>
          <w:rFonts w:hAnsi="宋体" w:hint="eastAsia"/>
          <w:b/>
          <w:sz w:val="32"/>
        </w:rPr>
        <w:t>股份有限公司</w:t>
      </w:r>
    </w:p>
    <w:p w14:paraId="2DEA94B8" w14:textId="3CCFD25B" w:rsidR="006339CD" w:rsidRPr="00EF1DF9" w:rsidRDefault="003304F4" w:rsidP="00433625">
      <w:pPr>
        <w:ind w:firstLineChars="0" w:firstLine="0"/>
        <w:jc w:val="center"/>
        <w:rPr>
          <w:rFonts w:hAnsi="宋体" w:hint="eastAsia"/>
          <w:b/>
          <w:sz w:val="32"/>
        </w:rPr>
      </w:pPr>
      <w:r w:rsidRPr="00EF1DF9">
        <w:rPr>
          <w:rFonts w:hAnsi="宋体"/>
          <w:b/>
          <w:bCs/>
          <w:sz w:val="32"/>
          <w:szCs w:val="32"/>
        </w:rPr>
        <w:t>子公司</w:t>
      </w:r>
      <w:r w:rsidR="00BD10D7" w:rsidRPr="00EF1DF9">
        <w:rPr>
          <w:rFonts w:hAnsi="宋体" w:hint="eastAsia"/>
          <w:b/>
          <w:bCs/>
          <w:sz w:val="32"/>
          <w:szCs w:val="32"/>
        </w:rPr>
        <w:t>股权</w:t>
      </w:r>
      <w:r w:rsidRPr="00EF1DF9">
        <w:rPr>
          <w:rFonts w:hAnsi="宋体"/>
          <w:b/>
          <w:bCs/>
          <w:sz w:val="32"/>
          <w:szCs w:val="32"/>
        </w:rPr>
        <w:t>激励实施管理</w:t>
      </w:r>
      <w:r w:rsidR="009F3569" w:rsidRPr="00EF1DF9">
        <w:rPr>
          <w:rFonts w:hAnsi="宋体" w:hint="eastAsia"/>
          <w:b/>
          <w:bCs/>
          <w:sz w:val="32"/>
          <w:szCs w:val="32"/>
        </w:rPr>
        <w:t>制度</w:t>
      </w:r>
    </w:p>
    <w:p w14:paraId="1B582AF4" w14:textId="2C74C114" w:rsidR="006339CD" w:rsidRPr="00EF1DF9" w:rsidRDefault="006339CD" w:rsidP="00433625">
      <w:pPr>
        <w:ind w:firstLineChars="0" w:firstLine="0"/>
        <w:jc w:val="center"/>
        <w:rPr>
          <w:rFonts w:hAnsi="宋体" w:hint="eastAsia"/>
        </w:rPr>
      </w:pPr>
      <w:r w:rsidRPr="00EF1DF9">
        <w:rPr>
          <w:rFonts w:hAnsi="宋体" w:hint="eastAsia"/>
        </w:rPr>
        <w:t>（2</w:t>
      </w:r>
      <w:r w:rsidRPr="00EF1DF9">
        <w:rPr>
          <w:rFonts w:hAnsi="宋体"/>
        </w:rPr>
        <w:t>02</w:t>
      </w:r>
      <w:r w:rsidR="003304F4" w:rsidRPr="00EF1DF9">
        <w:rPr>
          <w:rFonts w:hAnsi="宋体" w:hint="eastAsia"/>
        </w:rPr>
        <w:t>6</w:t>
      </w:r>
      <w:r w:rsidRPr="00EF1DF9">
        <w:rPr>
          <w:rFonts w:hAnsi="宋体" w:hint="eastAsia"/>
        </w:rPr>
        <w:t>年</w:t>
      </w:r>
      <w:r w:rsidR="00846AE8">
        <w:rPr>
          <w:rFonts w:hAnsi="宋体" w:hint="eastAsia"/>
        </w:rPr>
        <w:t>8</w:t>
      </w:r>
      <w:r w:rsidRPr="00EF1DF9">
        <w:rPr>
          <w:rFonts w:hAnsi="宋体" w:hint="eastAsia"/>
        </w:rPr>
        <w:t>月）</w:t>
      </w:r>
    </w:p>
    <w:p w14:paraId="5F0ACA0A" w14:textId="694D3829" w:rsidR="00052F74" w:rsidRPr="00EF1DF9" w:rsidRDefault="00052F74" w:rsidP="009F2893">
      <w:pPr>
        <w:pStyle w:val="1"/>
        <w:spacing w:before="163" w:after="163"/>
        <w:rPr>
          <w:rFonts w:hAnsi="宋体" w:hint="eastAsia"/>
        </w:rPr>
      </w:pPr>
      <w:r w:rsidRPr="00EF1DF9">
        <w:rPr>
          <w:rFonts w:hAnsi="宋体" w:hint="eastAsia"/>
        </w:rPr>
        <w:t>第一章</w:t>
      </w:r>
      <w:r w:rsidR="00672F1E" w:rsidRPr="00EF1DF9">
        <w:rPr>
          <w:rFonts w:hAnsi="宋体" w:hint="eastAsia"/>
        </w:rPr>
        <w:t xml:space="preserve"> </w:t>
      </w:r>
      <w:r w:rsidRPr="00EF1DF9">
        <w:rPr>
          <w:rFonts w:hAnsi="宋体" w:hint="eastAsia"/>
        </w:rPr>
        <w:t>总则</w:t>
      </w:r>
    </w:p>
    <w:p w14:paraId="3BF5D5FF" w14:textId="5270644B" w:rsidR="00052F74" w:rsidRPr="00EF1DF9" w:rsidRDefault="00052F74" w:rsidP="00166767">
      <w:pPr>
        <w:pStyle w:val="2"/>
        <w:ind w:firstLine="480"/>
        <w:rPr>
          <w:rFonts w:hAnsi="宋体" w:hint="eastAsia"/>
        </w:rPr>
      </w:pPr>
      <w:r w:rsidRPr="00EF1DF9">
        <w:rPr>
          <w:rFonts w:hAnsi="宋体" w:hint="eastAsia"/>
        </w:rPr>
        <w:t>第一条</w:t>
      </w:r>
      <w:r w:rsidR="00672F1E" w:rsidRPr="00EF1DF9">
        <w:rPr>
          <w:rFonts w:hAnsi="宋体" w:hint="eastAsia"/>
        </w:rPr>
        <w:t xml:space="preserve"> </w:t>
      </w:r>
      <w:r w:rsidR="00C2061C" w:rsidRPr="00EF1DF9">
        <w:rPr>
          <w:rFonts w:hAnsi="宋体"/>
        </w:rPr>
        <w:t>目的</w:t>
      </w:r>
    </w:p>
    <w:p w14:paraId="1A9FF3CB" w14:textId="1EAEB780" w:rsidR="00C2061C" w:rsidRPr="00EF1DF9" w:rsidRDefault="00C2061C" w:rsidP="00C2061C">
      <w:pPr>
        <w:ind w:firstLine="480"/>
        <w:rPr>
          <w:rFonts w:hAnsi="宋体" w:hint="eastAsia"/>
        </w:rPr>
      </w:pPr>
      <w:r w:rsidRPr="00EF1DF9">
        <w:rPr>
          <w:rFonts w:hAnsi="宋体"/>
        </w:rPr>
        <w:t>为建立、健全</w:t>
      </w:r>
      <w:r w:rsidR="00672F1E" w:rsidRPr="00EF1DF9">
        <w:rPr>
          <w:rFonts w:hAnsi="宋体" w:hint="eastAsia"/>
        </w:rPr>
        <w:t>重庆鑫源智造科技股份有限公司（以下简称“公司”）</w:t>
      </w:r>
      <w:r w:rsidRPr="00EF1DF9">
        <w:rPr>
          <w:rFonts w:hAnsi="宋体"/>
        </w:rPr>
        <w:t>及其子公司内部长效激励约束机制，稳定和吸引优秀人才，充分调动公司管理层及子公司核心经营管理团队及骨干员工的积极性，保障公司及子公司中长期发展战略和目标的顺利实现，根据《中华人民共和国公司法》</w:t>
      </w:r>
      <w:r w:rsidR="00662F25" w:rsidRPr="00EF1DF9">
        <w:rPr>
          <w:rFonts w:hAnsi="宋体" w:hint="eastAsia"/>
        </w:rPr>
        <w:t>（以下简称“《公司法》”）</w:t>
      </w:r>
      <w:r w:rsidR="00530B06" w:rsidRPr="00EF1DF9">
        <w:rPr>
          <w:rFonts w:hAnsi="宋体" w:hint="eastAsia"/>
        </w:rPr>
        <w:t>、</w:t>
      </w:r>
      <w:r w:rsidRPr="00EF1DF9">
        <w:rPr>
          <w:rFonts w:hAnsi="宋体"/>
        </w:rPr>
        <w:t>《中华人民共和国证券法》</w:t>
      </w:r>
      <w:r w:rsidR="008452CC" w:rsidRPr="00EF1DF9">
        <w:rPr>
          <w:rFonts w:hAnsi="宋体"/>
        </w:rPr>
        <w:t>等有关法律、法规、规范性文件</w:t>
      </w:r>
      <w:r w:rsidR="008452CC" w:rsidRPr="00EF1DF9">
        <w:rPr>
          <w:rFonts w:hAnsi="宋体" w:hint="eastAsia"/>
        </w:rPr>
        <w:t>及</w:t>
      </w:r>
      <w:r w:rsidRPr="00EF1DF9">
        <w:rPr>
          <w:rFonts w:hAnsi="宋体"/>
        </w:rPr>
        <w:t>《公司章程》的规定，特制定本</w:t>
      </w:r>
      <w:r w:rsidR="00754CFF" w:rsidRPr="00EF1DF9">
        <w:rPr>
          <w:rFonts w:hAnsi="宋体" w:hint="eastAsia"/>
        </w:rPr>
        <w:t>制度</w:t>
      </w:r>
      <w:r w:rsidRPr="00EF1DF9">
        <w:rPr>
          <w:rFonts w:hAnsi="宋体"/>
        </w:rPr>
        <w:t>。</w:t>
      </w:r>
    </w:p>
    <w:p w14:paraId="350D8846" w14:textId="3A639782" w:rsidR="00E80037" w:rsidRPr="00EF1DF9" w:rsidRDefault="00E80037" w:rsidP="00672F1E">
      <w:pPr>
        <w:pStyle w:val="2"/>
        <w:ind w:firstLine="480"/>
        <w:rPr>
          <w:rFonts w:hAnsi="宋体" w:hint="eastAsia"/>
        </w:rPr>
      </w:pPr>
      <w:r w:rsidRPr="00EF1DF9">
        <w:rPr>
          <w:rFonts w:hAnsi="宋体" w:hint="eastAsia"/>
        </w:rPr>
        <w:t>第二条</w:t>
      </w:r>
      <w:r w:rsidR="00084D5A" w:rsidRPr="00EF1DF9">
        <w:rPr>
          <w:rFonts w:hAnsi="宋体" w:hint="eastAsia"/>
        </w:rPr>
        <w:t xml:space="preserve"> </w:t>
      </w:r>
      <w:r w:rsidR="00BE29BA" w:rsidRPr="00EF1DF9">
        <w:rPr>
          <w:rFonts w:hAnsi="宋体"/>
        </w:rPr>
        <w:t>适用范围</w:t>
      </w:r>
    </w:p>
    <w:p w14:paraId="622E60D3" w14:textId="42749998" w:rsidR="00BE29BA" w:rsidRPr="00EF1DF9" w:rsidRDefault="00BE29BA" w:rsidP="00672F1E">
      <w:pPr>
        <w:ind w:firstLine="480"/>
        <w:rPr>
          <w:rFonts w:hAnsi="宋体" w:hint="eastAsia"/>
        </w:rPr>
      </w:pPr>
      <w:r w:rsidRPr="00EF1DF9">
        <w:rPr>
          <w:rFonts w:hAnsi="宋体"/>
        </w:rPr>
        <w:t>本</w:t>
      </w:r>
      <w:r w:rsidR="00926FFB" w:rsidRPr="00EF1DF9">
        <w:rPr>
          <w:rFonts w:hAnsi="宋体" w:hint="eastAsia"/>
        </w:rPr>
        <w:t>制度</w:t>
      </w:r>
      <w:r w:rsidRPr="00EF1DF9">
        <w:rPr>
          <w:rFonts w:hAnsi="宋体"/>
        </w:rPr>
        <w:t>适用于公司合并报表范围内的子公司，包括全资子公司、控股子公司等。拟实施股权激励计划的子公司根据</w:t>
      </w:r>
      <w:r w:rsidR="000477DA" w:rsidRPr="00EF1DF9">
        <w:rPr>
          <w:rFonts w:hAnsi="宋体"/>
        </w:rPr>
        <w:t>本</w:t>
      </w:r>
      <w:r w:rsidR="000477DA" w:rsidRPr="00EF1DF9">
        <w:rPr>
          <w:rFonts w:hAnsi="宋体" w:hint="eastAsia"/>
        </w:rPr>
        <w:t>制度</w:t>
      </w:r>
      <w:r w:rsidRPr="00EF1DF9">
        <w:rPr>
          <w:rFonts w:hAnsi="宋体"/>
        </w:rPr>
        <w:t>制定其员工股权激励计划方案，经</w:t>
      </w:r>
      <w:r w:rsidR="00AE2DB1" w:rsidRPr="00EF1DF9">
        <w:rPr>
          <w:rFonts w:hAnsi="宋体"/>
        </w:rPr>
        <w:t>本</w:t>
      </w:r>
      <w:r w:rsidR="00AE2DB1" w:rsidRPr="00EF1DF9">
        <w:rPr>
          <w:rFonts w:hAnsi="宋体" w:hint="eastAsia"/>
        </w:rPr>
        <w:t>制度</w:t>
      </w:r>
      <w:r w:rsidRPr="00EF1DF9">
        <w:rPr>
          <w:rFonts w:hAnsi="宋体"/>
        </w:rPr>
        <w:t>规定的审议程序审议通过后实施。</w:t>
      </w:r>
    </w:p>
    <w:p w14:paraId="1596A328" w14:textId="0F50746B" w:rsidR="00BE29BA" w:rsidRPr="00EF1DF9" w:rsidRDefault="00BE29BA" w:rsidP="00672F1E">
      <w:pPr>
        <w:pStyle w:val="1"/>
        <w:spacing w:before="163" w:after="163"/>
        <w:rPr>
          <w:rFonts w:hAnsi="宋体" w:hint="eastAsia"/>
        </w:rPr>
      </w:pPr>
      <w:r w:rsidRPr="00EF1DF9">
        <w:rPr>
          <w:rFonts w:hAnsi="宋体" w:hint="eastAsia"/>
        </w:rPr>
        <w:t>第二章</w:t>
      </w:r>
      <w:r w:rsidR="0031456C" w:rsidRPr="00EF1DF9">
        <w:rPr>
          <w:rFonts w:hAnsi="宋体" w:hint="eastAsia"/>
        </w:rPr>
        <w:t xml:space="preserve"> </w:t>
      </w:r>
      <w:r w:rsidRPr="00EF1DF9">
        <w:rPr>
          <w:rFonts w:hAnsi="宋体"/>
        </w:rPr>
        <w:t>股权激励方案</w:t>
      </w:r>
    </w:p>
    <w:p w14:paraId="63C12D95" w14:textId="1C8EEBE3" w:rsidR="00AC60D0" w:rsidRPr="00EF1DF9" w:rsidRDefault="007D537D" w:rsidP="00672F1E">
      <w:pPr>
        <w:pStyle w:val="2"/>
        <w:ind w:firstLine="480"/>
        <w:rPr>
          <w:rFonts w:hAnsi="宋体" w:hint="eastAsia"/>
        </w:rPr>
      </w:pPr>
      <w:r w:rsidRPr="00EF1DF9">
        <w:rPr>
          <w:rFonts w:hAnsi="宋体" w:hint="eastAsia"/>
        </w:rPr>
        <w:t>第三条</w:t>
      </w:r>
      <w:r w:rsidR="0031456C" w:rsidRPr="00EF1DF9">
        <w:rPr>
          <w:rFonts w:hAnsi="宋体" w:hint="eastAsia"/>
        </w:rPr>
        <w:t xml:space="preserve"> </w:t>
      </w:r>
      <w:r w:rsidR="00BE29BA" w:rsidRPr="00EF1DF9">
        <w:rPr>
          <w:rFonts w:hAnsi="宋体" w:hint="eastAsia"/>
        </w:rPr>
        <w:t>实施原则</w:t>
      </w:r>
    </w:p>
    <w:p w14:paraId="4B0D3CE4" w14:textId="48F68F01" w:rsidR="00E30164" w:rsidRPr="00EF1DF9" w:rsidRDefault="00E30164" w:rsidP="00672F1E">
      <w:pPr>
        <w:ind w:firstLine="480"/>
        <w:rPr>
          <w:rFonts w:hAnsi="宋体" w:hint="eastAsia"/>
        </w:rPr>
      </w:pPr>
      <w:r w:rsidRPr="00EF1DF9">
        <w:rPr>
          <w:rFonts w:hAnsi="宋体" w:hint="eastAsia"/>
        </w:rPr>
        <w:t>（一）坚持股东、公司和个人利益一致，促进公司资本增值和可持续发展；</w:t>
      </w:r>
    </w:p>
    <w:p w14:paraId="55E5D024" w14:textId="35D90722" w:rsidR="00E30164" w:rsidRPr="00EF1DF9" w:rsidRDefault="00E30164" w:rsidP="00672F1E">
      <w:pPr>
        <w:ind w:firstLine="480"/>
        <w:rPr>
          <w:rFonts w:hAnsi="宋体" w:hint="eastAsia"/>
        </w:rPr>
      </w:pPr>
      <w:r w:rsidRPr="00EF1DF9">
        <w:rPr>
          <w:rFonts w:hAnsi="宋体" w:hint="eastAsia"/>
        </w:rPr>
        <w:t>（二）坚持激励与约束结合，风险与收益对称，适度强化对个人激励力度；</w:t>
      </w:r>
    </w:p>
    <w:p w14:paraId="6C6EE2B2" w14:textId="61F38129" w:rsidR="00E30164" w:rsidRPr="00EF1DF9" w:rsidRDefault="00E30164" w:rsidP="00672F1E">
      <w:pPr>
        <w:ind w:firstLine="480"/>
        <w:rPr>
          <w:rFonts w:hAnsi="宋体" w:hint="eastAsia"/>
        </w:rPr>
      </w:pPr>
      <w:r w:rsidRPr="00EF1DF9">
        <w:rPr>
          <w:rFonts w:hAnsi="宋体" w:hint="eastAsia"/>
        </w:rPr>
        <w:t>（三）坚持依法规范，遵守国家法律法规和子公司所在地法律法规；</w:t>
      </w:r>
    </w:p>
    <w:p w14:paraId="0D433690" w14:textId="74FBBCE6" w:rsidR="00E30164" w:rsidRPr="00EF1DF9" w:rsidRDefault="00E30164" w:rsidP="00672F1E">
      <w:pPr>
        <w:ind w:firstLine="480"/>
        <w:rPr>
          <w:rFonts w:hAnsi="宋体" w:hint="eastAsia"/>
        </w:rPr>
      </w:pPr>
      <w:r w:rsidRPr="00EF1DF9">
        <w:rPr>
          <w:rFonts w:hAnsi="宋体" w:hint="eastAsia"/>
        </w:rPr>
        <w:t>（四）坚持从实际出发，循序渐进，逐步完善的原则。</w:t>
      </w:r>
    </w:p>
    <w:p w14:paraId="41B06E68" w14:textId="229226C8" w:rsidR="00CF3697" w:rsidRPr="00EF1DF9" w:rsidRDefault="007D537D" w:rsidP="00672F1E">
      <w:pPr>
        <w:pStyle w:val="2"/>
        <w:ind w:firstLine="480"/>
        <w:rPr>
          <w:rFonts w:hAnsi="宋体" w:hint="eastAsia"/>
        </w:rPr>
      </w:pPr>
      <w:r w:rsidRPr="00EF1DF9">
        <w:rPr>
          <w:rFonts w:hAnsi="宋体" w:hint="eastAsia"/>
        </w:rPr>
        <w:t>第四条</w:t>
      </w:r>
      <w:r w:rsidR="00AC5A9E" w:rsidRPr="00EF1DF9">
        <w:rPr>
          <w:rFonts w:hAnsi="宋体" w:hint="eastAsia"/>
        </w:rPr>
        <w:t xml:space="preserve"> </w:t>
      </w:r>
      <w:r w:rsidR="00E64DEB" w:rsidRPr="00EF1DF9">
        <w:rPr>
          <w:rFonts w:hAnsi="宋体" w:hint="eastAsia"/>
        </w:rPr>
        <w:t>激励对象</w:t>
      </w:r>
    </w:p>
    <w:p w14:paraId="6C5F23FB" w14:textId="0D7FAC6C" w:rsidR="00E64DEB" w:rsidRPr="00EF1DF9" w:rsidRDefault="00E64DEB" w:rsidP="00672F1E">
      <w:pPr>
        <w:ind w:firstLine="480"/>
        <w:rPr>
          <w:rFonts w:hAnsi="宋体" w:hint="eastAsia"/>
        </w:rPr>
      </w:pPr>
      <w:r w:rsidRPr="00EF1DF9">
        <w:rPr>
          <w:rFonts w:hAnsi="宋体" w:hint="eastAsia"/>
        </w:rPr>
        <w:t>参与子公司激励计划的激励对象主要包括</w:t>
      </w:r>
      <w:r w:rsidR="00592589">
        <w:rPr>
          <w:rFonts w:hAnsi="宋体" w:hint="eastAsia"/>
        </w:rPr>
        <w:t>公司及</w:t>
      </w:r>
      <w:r w:rsidR="00592589" w:rsidRPr="00EF1DF9">
        <w:rPr>
          <w:rFonts w:hAnsi="宋体"/>
        </w:rPr>
        <w:t>子公司</w:t>
      </w:r>
      <w:r w:rsidRPr="00EF1DF9">
        <w:rPr>
          <w:rFonts w:hAnsi="宋体" w:hint="eastAsia"/>
        </w:rPr>
        <w:t>的管理人员、研发人员、核心技术（业务）骨干</w:t>
      </w:r>
      <w:r w:rsidR="00592589">
        <w:rPr>
          <w:rFonts w:hAnsi="宋体" w:hint="eastAsia"/>
        </w:rPr>
        <w:t>以</w:t>
      </w:r>
      <w:r w:rsidRPr="00EF1DF9">
        <w:rPr>
          <w:rFonts w:hAnsi="宋体" w:hint="eastAsia"/>
        </w:rPr>
        <w:t>及对子公司有特殊贡献、需要进行激励的其他子公司在职员工。有下列情形之一的，不得成为激励对象：</w:t>
      </w:r>
    </w:p>
    <w:p w14:paraId="18F45477" w14:textId="4568D142" w:rsidR="00E64DEB" w:rsidRPr="00EF1DF9" w:rsidRDefault="00E64DEB" w:rsidP="00672F1E">
      <w:pPr>
        <w:ind w:firstLine="480"/>
        <w:rPr>
          <w:rFonts w:hAnsi="宋体" w:hint="eastAsia"/>
        </w:rPr>
      </w:pPr>
      <w:r w:rsidRPr="00EF1DF9">
        <w:rPr>
          <w:rFonts w:hAnsi="宋体" w:hint="eastAsia"/>
        </w:rPr>
        <w:t>（一）具有《公司法》规定的不得担任公司董事、高级管理人员的情形的；</w:t>
      </w:r>
    </w:p>
    <w:p w14:paraId="70590B81" w14:textId="2C58E184" w:rsidR="00E64DEB" w:rsidRPr="00EF1DF9" w:rsidRDefault="00E64DEB" w:rsidP="00672F1E">
      <w:pPr>
        <w:ind w:firstLine="480"/>
        <w:rPr>
          <w:rFonts w:hAnsi="宋体" w:hint="eastAsia"/>
        </w:rPr>
      </w:pPr>
      <w:r w:rsidRPr="006E62DC">
        <w:rPr>
          <w:rFonts w:hAnsi="宋体" w:hint="eastAsia"/>
        </w:rPr>
        <w:lastRenderedPageBreak/>
        <w:t>（二）因违法违规</w:t>
      </w:r>
      <w:r w:rsidR="00E3463B" w:rsidRPr="006E62DC">
        <w:rPr>
          <w:rFonts w:hAnsi="宋体" w:hint="eastAsia"/>
        </w:rPr>
        <w:t>和</w:t>
      </w:r>
      <w:r w:rsidRPr="006E62DC">
        <w:rPr>
          <w:rFonts w:hAnsi="宋体" w:hint="eastAsia"/>
        </w:rPr>
        <w:t>被刑事处罚的；</w:t>
      </w:r>
    </w:p>
    <w:p w14:paraId="5A0530C0" w14:textId="76066C45" w:rsidR="00E64DEB" w:rsidRPr="00EF1DF9" w:rsidRDefault="00E64DEB" w:rsidP="00672F1E">
      <w:pPr>
        <w:ind w:firstLine="480"/>
        <w:rPr>
          <w:rFonts w:hAnsi="宋体" w:hint="eastAsia"/>
        </w:rPr>
      </w:pPr>
      <w:r w:rsidRPr="00EF1DF9">
        <w:rPr>
          <w:rFonts w:hAnsi="宋体" w:hint="eastAsia"/>
        </w:rPr>
        <w:t>（三）子公司《公司章程》或其他内部治理文件规定或双方约定不得享受股权激励的其他情形。</w:t>
      </w:r>
    </w:p>
    <w:p w14:paraId="2944A6CF" w14:textId="2A58BDB6" w:rsidR="00E64DEB" w:rsidRPr="00EF1DF9" w:rsidRDefault="00E64DEB" w:rsidP="00672F1E">
      <w:pPr>
        <w:pStyle w:val="2"/>
        <w:ind w:firstLine="480"/>
        <w:rPr>
          <w:rFonts w:hAnsi="宋体" w:hint="eastAsia"/>
        </w:rPr>
      </w:pPr>
      <w:r w:rsidRPr="00EF1DF9">
        <w:rPr>
          <w:rFonts w:hAnsi="宋体" w:hint="eastAsia"/>
        </w:rPr>
        <w:t>第五条</w:t>
      </w:r>
      <w:r w:rsidR="00F53A42" w:rsidRPr="00EF1DF9">
        <w:rPr>
          <w:rFonts w:hAnsi="宋体" w:hint="eastAsia"/>
        </w:rPr>
        <w:t xml:space="preserve"> </w:t>
      </w:r>
      <w:r w:rsidRPr="00EF1DF9">
        <w:rPr>
          <w:rFonts w:hAnsi="宋体" w:hint="eastAsia"/>
        </w:rPr>
        <w:t>实施规模</w:t>
      </w:r>
    </w:p>
    <w:p w14:paraId="49C018CF" w14:textId="77777777" w:rsidR="00E64DEB" w:rsidRPr="00EF1DF9" w:rsidRDefault="00E64DEB" w:rsidP="00672F1E">
      <w:pPr>
        <w:ind w:firstLine="480"/>
        <w:rPr>
          <w:rFonts w:hAnsi="宋体" w:hint="eastAsia"/>
        </w:rPr>
      </w:pPr>
      <w:r w:rsidRPr="00EF1DF9">
        <w:rPr>
          <w:rFonts w:hAnsi="宋体" w:hint="eastAsia"/>
        </w:rPr>
        <w:t>子公司实施员工股权激励计划，不得影响公司对子公司的控制。单一子公司全部在有效期内的激励计划所涉及的股权或对应出资额总数，累计不得超过该子公司注册资本的30%。此外，子公司每期股权激励计划，可设置预留激励份额，预留份额的分配和行权价格应在该期激励计划中明确约定。预留份额的持有形式包括但不限于：</w:t>
      </w:r>
    </w:p>
    <w:p w14:paraId="69848D38" w14:textId="2FB3E2CD" w:rsidR="00E64DEB" w:rsidRPr="00EF1DF9" w:rsidRDefault="00E64DEB" w:rsidP="00672F1E">
      <w:pPr>
        <w:ind w:firstLine="480"/>
        <w:rPr>
          <w:rFonts w:hAnsi="宋体" w:hint="eastAsia"/>
        </w:rPr>
      </w:pPr>
      <w:r w:rsidRPr="00EF1DF9">
        <w:rPr>
          <w:rFonts w:hAnsi="宋体" w:hint="eastAsia"/>
        </w:rPr>
        <w:t>1、由员工持股平台的执行事务合伙人（GP）先行认购，后续分配时转让给其他符合条件的员工；</w:t>
      </w:r>
    </w:p>
    <w:p w14:paraId="1D2A9D40" w14:textId="77777777" w:rsidR="00E64DEB" w:rsidRPr="00EF1DF9" w:rsidRDefault="00E64DEB" w:rsidP="00672F1E">
      <w:pPr>
        <w:ind w:firstLine="480"/>
        <w:rPr>
          <w:rFonts w:hAnsi="宋体" w:hint="eastAsia"/>
        </w:rPr>
      </w:pPr>
      <w:r w:rsidRPr="00EF1DF9">
        <w:rPr>
          <w:rFonts w:hAnsi="宋体" w:hint="eastAsia"/>
        </w:rPr>
        <w:t>2、设立独立预留持股平台持有；</w:t>
      </w:r>
    </w:p>
    <w:p w14:paraId="06DF560D" w14:textId="77777777" w:rsidR="00E64DEB" w:rsidRPr="00EF1DF9" w:rsidRDefault="00E64DEB" w:rsidP="00672F1E">
      <w:pPr>
        <w:ind w:firstLine="480"/>
        <w:rPr>
          <w:rFonts w:hAnsi="宋体" w:hint="eastAsia"/>
        </w:rPr>
      </w:pPr>
      <w:r w:rsidRPr="00EF1DF9">
        <w:rPr>
          <w:rFonts w:hAnsi="宋体" w:hint="eastAsia"/>
        </w:rPr>
        <w:t>3、其他符合法律法规及监管要求的形式。</w:t>
      </w:r>
    </w:p>
    <w:p w14:paraId="40F4F43C" w14:textId="7564F504" w:rsidR="00E64DEB" w:rsidRPr="00EF1DF9" w:rsidRDefault="00E64DEB" w:rsidP="00672F1E">
      <w:pPr>
        <w:pStyle w:val="2"/>
        <w:ind w:firstLine="480"/>
        <w:rPr>
          <w:rFonts w:hAnsi="宋体" w:hint="eastAsia"/>
        </w:rPr>
      </w:pPr>
      <w:r w:rsidRPr="00EF1DF9">
        <w:rPr>
          <w:rFonts w:hAnsi="宋体" w:hint="eastAsia"/>
        </w:rPr>
        <w:t>第六条</w:t>
      </w:r>
      <w:r w:rsidR="00676561" w:rsidRPr="00EF1DF9">
        <w:rPr>
          <w:rFonts w:hAnsi="宋体" w:hint="eastAsia"/>
        </w:rPr>
        <w:t xml:space="preserve"> </w:t>
      </w:r>
      <w:r w:rsidRPr="00EF1DF9">
        <w:rPr>
          <w:rFonts w:hAnsi="宋体" w:hint="eastAsia"/>
        </w:rPr>
        <w:t>激励方式</w:t>
      </w:r>
    </w:p>
    <w:p w14:paraId="120FF01A" w14:textId="0AF16BF7" w:rsidR="00B52C38" w:rsidRPr="00EF1DF9" w:rsidRDefault="00B52C38" w:rsidP="00B52C38">
      <w:pPr>
        <w:ind w:firstLine="480"/>
        <w:rPr>
          <w:rFonts w:hAnsi="宋体" w:hint="eastAsia"/>
        </w:rPr>
      </w:pPr>
      <w:r w:rsidRPr="00EF1DF9">
        <w:rPr>
          <w:rFonts w:hAnsi="宋体" w:hint="eastAsia"/>
        </w:rPr>
        <w:t>子公司可根据其所属行业特点、发展阶段及核心人才诉求，灵活选择以下一种或多种激励工具：</w:t>
      </w:r>
    </w:p>
    <w:p w14:paraId="6B2A0401" w14:textId="02EEC10E" w:rsidR="00B52C38" w:rsidRPr="00EF1DF9" w:rsidRDefault="00A630F6" w:rsidP="00B52C38">
      <w:pPr>
        <w:ind w:firstLine="480"/>
        <w:rPr>
          <w:rFonts w:hAnsi="宋体" w:hint="eastAsia"/>
        </w:rPr>
      </w:pPr>
      <w:r w:rsidRPr="00EF1DF9">
        <w:rPr>
          <w:rFonts w:hAnsi="宋体" w:hint="eastAsia"/>
        </w:rPr>
        <w:t>1、</w:t>
      </w:r>
      <w:r w:rsidR="00B52C38" w:rsidRPr="00EF1DF9">
        <w:rPr>
          <w:rFonts w:hAnsi="宋体" w:hint="eastAsia"/>
        </w:rPr>
        <w:t>限制性股权/出资份额：激励对象按约定的价格和条件取得子公司股权或持股平台份额，并按规定期限锁定。</w:t>
      </w:r>
    </w:p>
    <w:p w14:paraId="06C686B4" w14:textId="35E821A5" w:rsidR="00B52C38" w:rsidRPr="00EF1DF9" w:rsidRDefault="00A630F6" w:rsidP="00B52C38">
      <w:pPr>
        <w:ind w:firstLine="480"/>
        <w:rPr>
          <w:rFonts w:hAnsi="宋体" w:hint="eastAsia"/>
        </w:rPr>
      </w:pPr>
      <w:r w:rsidRPr="00EF1DF9">
        <w:rPr>
          <w:rFonts w:hAnsi="宋体" w:hint="eastAsia"/>
        </w:rPr>
        <w:t>2、</w:t>
      </w:r>
      <w:r w:rsidR="00B52C38" w:rsidRPr="00EF1DF9">
        <w:rPr>
          <w:rFonts w:hAnsi="宋体" w:hint="eastAsia"/>
        </w:rPr>
        <w:t>股权期权：子公司授予激励对象在未来一定期限内以预先确定的价格和条件购买子公司股权或持股平台份额的权利。</w:t>
      </w:r>
    </w:p>
    <w:p w14:paraId="3B6D6B25" w14:textId="71D76DE3" w:rsidR="00A630F6" w:rsidRPr="00EF1DF9" w:rsidRDefault="00A630F6" w:rsidP="00A630F6">
      <w:pPr>
        <w:ind w:firstLine="480"/>
        <w:rPr>
          <w:rFonts w:hAnsi="宋体" w:hint="eastAsia"/>
        </w:rPr>
      </w:pPr>
      <w:r w:rsidRPr="00EF1DF9">
        <w:rPr>
          <w:rFonts w:hAnsi="宋体" w:hint="eastAsia"/>
        </w:rPr>
        <w:t>3、</w:t>
      </w:r>
      <w:r w:rsidR="00B52C38" w:rsidRPr="00EF1DF9">
        <w:rPr>
          <w:rFonts w:hAnsi="宋体" w:hint="eastAsia"/>
        </w:rPr>
        <w:t>虚拟股权/利润分享：激励对象不实际持有子公司股权，但享有对应比例的年</w:t>
      </w:r>
      <w:r w:rsidRPr="00EF1DF9">
        <w:rPr>
          <w:rFonts w:hAnsi="宋体" w:hint="eastAsia"/>
        </w:rPr>
        <w:t>度利润分派权或模拟股权增值收益权，主要适用于处于早期探索期、不便进行股权变更的子公司。</w:t>
      </w:r>
    </w:p>
    <w:p w14:paraId="338E5D46" w14:textId="7EDD207F" w:rsidR="00B52C38" w:rsidRPr="00EF1DF9" w:rsidRDefault="00A630F6" w:rsidP="00A630F6">
      <w:pPr>
        <w:ind w:firstLine="480"/>
        <w:rPr>
          <w:rFonts w:hAnsi="宋体" w:hint="eastAsia"/>
        </w:rPr>
      </w:pPr>
      <w:r w:rsidRPr="00EF1DF9">
        <w:rPr>
          <w:rFonts w:hAnsi="宋体" w:hint="eastAsia"/>
        </w:rPr>
        <w:t>4、法律法规及公司批准的其他激励工具。</w:t>
      </w:r>
    </w:p>
    <w:p w14:paraId="291193FD" w14:textId="2FC27E05" w:rsidR="00E64DEB" w:rsidRPr="00EF1DF9" w:rsidRDefault="00E64DEB" w:rsidP="00672F1E">
      <w:pPr>
        <w:pStyle w:val="2"/>
        <w:ind w:firstLine="480"/>
        <w:rPr>
          <w:rFonts w:hAnsi="宋体" w:hint="eastAsia"/>
        </w:rPr>
      </w:pPr>
      <w:r w:rsidRPr="00EF1DF9">
        <w:rPr>
          <w:rFonts w:hAnsi="宋体" w:hint="eastAsia"/>
        </w:rPr>
        <w:t>第七条</w:t>
      </w:r>
      <w:r w:rsidR="00530B06" w:rsidRPr="00EF1DF9">
        <w:rPr>
          <w:rFonts w:hAnsi="宋体" w:hint="eastAsia"/>
        </w:rPr>
        <w:t xml:space="preserve"> </w:t>
      </w:r>
      <w:r w:rsidRPr="00EF1DF9">
        <w:rPr>
          <w:rFonts w:hAnsi="宋体" w:hint="eastAsia"/>
        </w:rPr>
        <w:t>实施模式</w:t>
      </w:r>
    </w:p>
    <w:p w14:paraId="22672A4D" w14:textId="7709AAF1" w:rsidR="00E64DEB" w:rsidRPr="00EF1DF9" w:rsidRDefault="00E64DEB" w:rsidP="00672F1E">
      <w:pPr>
        <w:ind w:firstLine="480"/>
        <w:rPr>
          <w:rFonts w:hAnsi="宋体" w:hint="eastAsia"/>
        </w:rPr>
      </w:pPr>
      <w:r w:rsidRPr="00EF1DF9">
        <w:rPr>
          <w:rFonts w:hAnsi="宋体" w:hint="eastAsia"/>
        </w:rPr>
        <w:t>子公司实施股权激励，原则上应当采用设立有限合伙企业作为员工持股平台进行间接持股的方式。结合子公司的实际情况、人员规模及当地政策限制，经母公司审批通过，也可采取由激励对象直接持股等其他合规的激励方式。</w:t>
      </w:r>
    </w:p>
    <w:p w14:paraId="6ACE9A32" w14:textId="77777777" w:rsidR="00E64DEB" w:rsidRPr="00EF1DF9" w:rsidRDefault="00E64DEB" w:rsidP="00672F1E">
      <w:pPr>
        <w:ind w:firstLine="480"/>
        <w:rPr>
          <w:rFonts w:hAnsi="宋体" w:hint="eastAsia"/>
        </w:rPr>
      </w:pPr>
      <w:r w:rsidRPr="00EF1DF9">
        <w:rPr>
          <w:rFonts w:hAnsi="宋体" w:hint="eastAsia"/>
        </w:rPr>
        <w:lastRenderedPageBreak/>
        <w:t>采用有限合伙企业间接持股的，持股平台可以采用受让股份或认缴子公司新增注册资本等方式，持有子公司股权。激励对象作为持股平台的有限合伙人（LP），以其认缴的合伙财产份额为限，间接享有子公司对应股权的财产性权益（含分红权、增值收益权、剩余财产分配权等）。为保障母公司对子公司的治理效率，持股平台的执行事务合伙人（GP）原则上由母公司或其指定主体担任，代表持股平台统一行使所持股权的表决权。</w:t>
      </w:r>
    </w:p>
    <w:p w14:paraId="12FE6248" w14:textId="53695B75" w:rsidR="00E64DEB" w:rsidRPr="00EF1DF9" w:rsidRDefault="00E64DEB" w:rsidP="00672F1E">
      <w:pPr>
        <w:pStyle w:val="2"/>
        <w:ind w:firstLine="480"/>
        <w:rPr>
          <w:rFonts w:hAnsi="宋体" w:hint="eastAsia"/>
        </w:rPr>
      </w:pPr>
      <w:r w:rsidRPr="00EF1DF9">
        <w:rPr>
          <w:rFonts w:hAnsi="宋体" w:hint="eastAsia"/>
        </w:rPr>
        <w:t>第八条</w:t>
      </w:r>
      <w:r w:rsidR="00530B06" w:rsidRPr="00EF1DF9">
        <w:rPr>
          <w:rFonts w:hAnsi="宋体" w:hint="eastAsia"/>
        </w:rPr>
        <w:t xml:space="preserve"> </w:t>
      </w:r>
      <w:r w:rsidRPr="00EF1DF9">
        <w:rPr>
          <w:rFonts w:hAnsi="宋体" w:hint="eastAsia"/>
        </w:rPr>
        <w:t>出资价格</w:t>
      </w:r>
    </w:p>
    <w:p w14:paraId="31320446" w14:textId="13D844A8" w:rsidR="00E64DEB" w:rsidRPr="00EF1DF9" w:rsidRDefault="00E64DEB" w:rsidP="00672F1E">
      <w:pPr>
        <w:ind w:firstLine="480"/>
        <w:rPr>
          <w:rFonts w:hAnsi="宋体" w:hint="eastAsia"/>
        </w:rPr>
      </w:pPr>
      <w:r w:rsidRPr="00EF1DF9">
        <w:rPr>
          <w:rFonts w:hAnsi="宋体" w:hint="eastAsia"/>
        </w:rPr>
        <w:t>参与激励计划的员工，出资价格原则上以标的公司净资产为基础，按照激励股权比例计算。子公司净资产低于注册资本的，出资价格以出资完成后的净资产、净资产评估值或注册资本作为计算基础，计算基础的选择需经过公司总经理办公会及董事长审批通过。</w:t>
      </w:r>
    </w:p>
    <w:p w14:paraId="66DAB8FC" w14:textId="34A8E231" w:rsidR="00E64DEB" w:rsidRPr="00EF1DF9" w:rsidRDefault="00E64DEB" w:rsidP="00672F1E">
      <w:pPr>
        <w:ind w:firstLine="480"/>
        <w:rPr>
          <w:rFonts w:hAnsi="宋体" w:hint="eastAsia"/>
        </w:rPr>
      </w:pPr>
      <w:r w:rsidRPr="00EF1DF9">
        <w:rPr>
          <w:rFonts w:hAnsi="宋体" w:hint="eastAsia"/>
        </w:rPr>
        <w:t>上述净资产评估值需经公司指定的评估机构评估确定。</w:t>
      </w:r>
    </w:p>
    <w:p w14:paraId="6FF7874B" w14:textId="46BB9F1F" w:rsidR="00E64DEB" w:rsidRPr="00EF1DF9" w:rsidRDefault="00E64DEB" w:rsidP="00672F1E">
      <w:pPr>
        <w:pStyle w:val="2"/>
        <w:ind w:firstLine="480"/>
        <w:rPr>
          <w:rFonts w:hAnsi="宋体" w:hint="eastAsia"/>
        </w:rPr>
      </w:pPr>
      <w:r w:rsidRPr="00EF1DF9">
        <w:rPr>
          <w:rFonts w:hAnsi="宋体" w:hint="eastAsia"/>
        </w:rPr>
        <w:t>第九条</w:t>
      </w:r>
      <w:r w:rsidR="00440584" w:rsidRPr="00EF1DF9">
        <w:rPr>
          <w:rFonts w:hAnsi="宋体" w:hint="eastAsia"/>
        </w:rPr>
        <w:t xml:space="preserve"> </w:t>
      </w:r>
      <w:r w:rsidRPr="00EF1DF9">
        <w:rPr>
          <w:rFonts w:hAnsi="宋体" w:hint="eastAsia"/>
        </w:rPr>
        <w:t>资金来源</w:t>
      </w:r>
    </w:p>
    <w:p w14:paraId="060E29BB" w14:textId="6529F288" w:rsidR="00E64DEB" w:rsidRPr="00EF1DF9" w:rsidRDefault="00E64DEB" w:rsidP="00672F1E">
      <w:pPr>
        <w:ind w:firstLine="480"/>
        <w:rPr>
          <w:rFonts w:hAnsi="宋体" w:hint="eastAsia"/>
        </w:rPr>
      </w:pPr>
      <w:r w:rsidRPr="00EF1DF9">
        <w:rPr>
          <w:rFonts w:hAnsi="宋体" w:hint="eastAsia"/>
        </w:rPr>
        <w:t>激励对象对员工持股平台的出资方式为现金，应当自行筹资、自担风险，确保出资资金来源真实、合法。公司及子公司不得为激励对象或持股平台提供任何形式的资金支持（包括但不限于借款、担保或其他融资便利）。激励对象不得为他人代持或者委托他人代持激励份额。在激励权益持有期间，未经公司或持股平台执行事务合伙人（GP）书面同意，激励对象不得自行转让、捐赠、质押或以其他方式处置其持有的激励份额。经批准的内部份额转让，必须在符合</w:t>
      </w:r>
      <w:r w:rsidR="002856B3" w:rsidRPr="00EF1DF9">
        <w:rPr>
          <w:rFonts w:hAnsi="宋体" w:hint="eastAsia"/>
        </w:rPr>
        <w:t>子公司股权激励方案</w:t>
      </w:r>
      <w:r w:rsidRPr="00EF1DF9">
        <w:rPr>
          <w:rFonts w:hAnsi="宋体" w:hint="eastAsia"/>
        </w:rPr>
        <w:t>规定的合格激励对象或母公司员工之间进行。</w:t>
      </w:r>
    </w:p>
    <w:p w14:paraId="6863AA8C" w14:textId="41673FA5" w:rsidR="00E64DEB" w:rsidRPr="00EF1DF9" w:rsidRDefault="00E64DEB" w:rsidP="00672F1E">
      <w:pPr>
        <w:pStyle w:val="2"/>
        <w:ind w:firstLine="480"/>
        <w:rPr>
          <w:rFonts w:hAnsi="宋体" w:hint="eastAsia"/>
        </w:rPr>
      </w:pPr>
      <w:r w:rsidRPr="00EF1DF9">
        <w:rPr>
          <w:rFonts w:hAnsi="宋体" w:hint="eastAsia"/>
        </w:rPr>
        <w:t>第十条</w:t>
      </w:r>
      <w:r w:rsidR="00502882" w:rsidRPr="00EF1DF9">
        <w:rPr>
          <w:rFonts w:hAnsi="宋体" w:hint="eastAsia"/>
        </w:rPr>
        <w:t xml:space="preserve"> </w:t>
      </w:r>
      <w:r w:rsidRPr="00EF1DF9">
        <w:rPr>
          <w:rFonts w:hAnsi="宋体" w:hint="eastAsia"/>
        </w:rPr>
        <w:t>考核指标</w:t>
      </w:r>
    </w:p>
    <w:p w14:paraId="52929EDD" w14:textId="21199E25" w:rsidR="00E64DEB" w:rsidRPr="00EF1DF9" w:rsidRDefault="00E64DEB" w:rsidP="00E64DEB">
      <w:pPr>
        <w:ind w:firstLine="480"/>
        <w:rPr>
          <w:rFonts w:hAnsi="宋体" w:hint="eastAsia"/>
        </w:rPr>
      </w:pPr>
      <w:r w:rsidRPr="00EF1DF9">
        <w:rPr>
          <w:rFonts w:hAnsi="宋体" w:hint="eastAsia"/>
        </w:rPr>
        <w:t>子公司考核指标，可根据实际经营业务的进展里程碑、财务指标的实现等情况选取一个指标或组合指标的方式，包括但不限于能够反映子公司盈利能力和市场价值的成长性指标，如研发进展、产品规模、市场占有率、净利润、净利润增长率、主营业务收入、主营业务收入增长率、经营性净现金流净额等，其中财务数据需经审计确定。</w:t>
      </w:r>
    </w:p>
    <w:p w14:paraId="46B71C80" w14:textId="2C2639AA" w:rsidR="00E64DEB" w:rsidRPr="00EF1DF9" w:rsidRDefault="00E64DEB" w:rsidP="00672F1E">
      <w:pPr>
        <w:pStyle w:val="2"/>
        <w:ind w:firstLine="480"/>
        <w:rPr>
          <w:rFonts w:hAnsi="宋体" w:hint="eastAsia"/>
        </w:rPr>
      </w:pPr>
      <w:r w:rsidRPr="00EF1DF9">
        <w:rPr>
          <w:rFonts w:hAnsi="宋体" w:hint="eastAsia"/>
        </w:rPr>
        <w:t>第十一条</w:t>
      </w:r>
      <w:r w:rsidR="00131C19" w:rsidRPr="00EF1DF9">
        <w:rPr>
          <w:rFonts w:hAnsi="宋体" w:hint="eastAsia"/>
        </w:rPr>
        <w:t xml:space="preserve"> </w:t>
      </w:r>
      <w:r w:rsidR="00EC1DE0" w:rsidRPr="00EF1DF9">
        <w:rPr>
          <w:rFonts w:hAnsi="宋体" w:hint="eastAsia"/>
        </w:rPr>
        <w:t>行权</w:t>
      </w:r>
      <w:r w:rsidR="00326AF6" w:rsidRPr="00EF1DF9">
        <w:rPr>
          <w:rFonts w:hAnsi="宋体" w:hint="eastAsia"/>
        </w:rPr>
        <w:t>/</w:t>
      </w:r>
      <w:r w:rsidRPr="00EF1DF9">
        <w:rPr>
          <w:rFonts w:hAnsi="宋体" w:hint="eastAsia"/>
        </w:rPr>
        <w:t>解锁安排</w:t>
      </w:r>
    </w:p>
    <w:p w14:paraId="2C36F3A0" w14:textId="182F8746" w:rsidR="00131C19" w:rsidRPr="00EF1DF9" w:rsidRDefault="00131C19" w:rsidP="00131C19">
      <w:pPr>
        <w:ind w:firstLine="480"/>
        <w:rPr>
          <w:rFonts w:hAnsi="宋体" w:hint="eastAsia"/>
        </w:rPr>
      </w:pPr>
      <w:r w:rsidRPr="00EF1DF9">
        <w:rPr>
          <w:rFonts w:hAnsi="宋体"/>
        </w:rPr>
        <w:t>激励对象个人的绩效考核按照子公司现行的薪酬与考核相关规定组织实施，</w:t>
      </w:r>
      <w:r w:rsidRPr="00EF1DF9">
        <w:rPr>
          <w:rFonts w:hAnsi="宋体"/>
        </w:rPr>
        <w:lastRenderedPageBreak/>
        <w:t>根据激励对象在行权、解锁前一个会计年度的绩效考核结果所属等级，确认激励对象当期实际可行权、解锁的比例。因子公司层面业绩未达标</w:t>
      </w:r>
      <w:r w:rsidRPr="00EF1DF9">
        <w:rPr>
          <w:rFonts w:hAnsi="宋体" w:hint="eastAsia"/>
        </w:rPr>
        <w:t>或个人层面绩效未完全达标，导致激励对象当期未能行权</w:t>
      </w:r>
      <w:r w:rsidR="00BD094F" w:rsidRPr="00EF1DF9">
        <w:rPr>
          <w:rFonts w:hAnsi="宋体" w:hint="eastAsia"/>
        </w:rPr>
        <w:t>、</w:t>
      </w:r>
      <w:r w:rsidRPr="00EF1DF9">
        <w:rPr>
          <w:rFonts w:hAnsi="宋体" w:hint="eastAsia"/>
        </w:rPr>
        <w:t>解锁的对应激励份额，</w:t>
      </w:r>
      <w:r w:rsidR="00714A5A" w:rsidRPr="00EF1DF9">
        <w:rPr>
          <w:rFonts w:hAnsi="宋体" w:hint="eastAsia"/>
        </w:rPr>
        <w:t>需按照子公司股权激励</w:t>
      </w:r>
      <w:r w:rsidR="00121A96" w:rsidRPr="00EF1DF9">
        <w:rPr>
          <w:rFonts w:hAnsi="宋体" w:hint="eastAsia"/>
        </w:rPr>
        <w:t>计划</w:t>
      </w:r>
      <w:r w:rsidR="00714A5A" w:rsidRPr="00EF1DF9">
        <w:rPr>
          <w:rFonts w:hAnsi="宋体" w:hint="eastAsia"/>
        </w:rPr>
        <w:t>的规定处理</w:t>
      </w:r>
      <w:r w:rsidRPr="00EF1DF9">
        <w:rPr>
          <w:rFonts w:hAnsi="宋体" w:hint="eastAsia"/>
        </w:rPr>
        <w:t>。</w:t>
      </w:r>
    </w:p>
    <w:p w14:paraId="29F16986" w14:textId="7FEE4CF8" w:rsidR="00E64DEB" w:rsidRPr="00EF1DF9" w:rsidRDefault="00E64DEB" w:rsidP="00672F1E">
      <w:pPr>
        <w:pStyle w:val="2"/>
        <w:ind w:firstLine="480"/>
        <w:rPr>
          <w:rFonts w:hAnsi="宋体" w:hint="eastAsia"/>
        </w:rPr>
      </w:pPr>
      <w:r w:rsidRPr="00EF1DF9">
        <w:rPr>
          <w:rFonts w:hAnsi="宋体" w:hint="eastAsia"/>
        </w:rPr>
        <w:t>第十二条</w:t>
      </w:r>
      <w:r w:rsidR="002920D1" w:rsidRPr="00EF1DF9">
        <w:rPr>
          <w:rFonts w:hAnsi="宋体" w:hint="eastAsia"/>
        </w:rPr>
        <w:t xml:space="preserve"> </w:t>
      </w:r>
      <w:r w:rsidRPr="00EF1DF9">
        <w:rPr>
          <w:rFonts w:hAnsi="宋体" w:hint="eastAsia"/>
        </w:rPr>
        <w:t>换股机制</w:t>
      </w:r>
    </w:p>
    <w:p w14:paraId="2D6A0090" w14:textId="7265365C" w:rsidR="00E64DEB" w:rsidRPr="00EF1DF9" w:rsidRDefault="00E64DEB" w:rsidP="00E64DEB">
      <w:pPr>
        <w:ind w:firstLine="480"/>
        <w:rPr>
          <w:rFonts w:hAnsi="宋体" w:hint="eastAsia"/>
        </w:rPr>
      </w:pPr>
      <w:r w:rsidRPr="00EF1DF9">
        <w:rPr>
          <w:rFonts w:hAnsi="宋体" w:hint="eastAsia"/>
        </w:rPr>
        <w:t>为深化子公司核心团队与公司的战略绑定，实现长远资本红利共享，本制度特预留“向上换股”的远期激励通道。未来条件成熟时，母公司将积极探索符合证券监管要求的合规路径，为激励对象提供将子公司已解锁份额转换为母公司股票的机会。其实际落地时间、具体折算方案及操作方式，将严格遵循届时中国证监会及</w:t>
      </w:r>
      <w:r w:rsidR="002920D1" w:rsidRPr="00EF1DF9">
        <w:rPr>
          <w:rFonts w:hAnsi="宋体" w:hint="eastAsia"/>
        </w:rPr>
        <w:t>上海</w:t>
      </w:r>
      <w:r w:rsidRPr="00EF1DF9">
        <w:rPr>
          <w:rFonts w:hAnsi="宋体" w:hint="eastAsia"/>
        </w:rPr>
        <w:t>证券交易所的各项监管政策，并最终以母公司董事会依法批准的方案为准。</w:t>
      </w:r>
    </w:p>
    <w:p w14:paraId="56A467B5" w14:textId="199A6402" w:rsidR="00E64DEB" w:rsidRPr="00EF1DF9" w:rsidRDefault="00E64DEB" w:rsidP="00672F1E">
      <w:pPr>
        <w:pStyle w:val="2"/>
        <w:ind w:firstLine="480"/>
        <w:rPr>
          <w:rFonts w:hAnsi="宋体" w:hint="eastAsia"/>
        </w:rPr>
      </w:pPr>
      <w:r w:rsidRPr="00EF1DF9">
        <w:rPr>
          <w:rFonts w:hAnsi="宋体" w:hint="eastAsia"/>
        </w:rPr>
        <w:t>第十三条</w:t>
      </w:r>
      <w:r w:rsidR="001F410F" w:rsidRPr="00EF1DF9">
        <w:rPr>
          <w:rFonts w:hAnsi="宋体" w:hint="eastAsia"/>
        </w:rPr>
        <w:t xml:space="preserve"> </w:t>
      </w:r>
      <w:r w:rsidRPr="00EF1DF9">
        <w:rPr>
          <w:rFonts w:hAnsi="宋体" w:hint="eastAsia"/>
        </w:rPr>
        <w:t>分红安排</w:t>
      </w:r>
    </w:p>
    <w:p w14:paraId="7C2B6AF5" w14:textId="2FE34E86" w:rsidR="00E64DEB" w:rsidRPr="00EF1DF9" w:rsidRDefault="00E64DEB" w:rsidP="00E64DEB">
      <w:pPr>
        <w:ind w:firstLine="480"/>
        <w:rPr>
          <w:rFonts w:hAnsi="宋体" w:hint="eastAsia"/>
        </w:rPr>
      </w:pPr>
      <w:r w:rsidRPr="00EF1DF9">
        <w:rPr>
          <w:rFonts w:hAnsi="宋体" w:hint="eastAsia"/>
        </w:rPr>
        <w:t>已实缴出资的激励计划股权可享受子公司分红权，设置激励计划的子公司每年分红比例需经公司总经理办公室及董事长预审同意后，再由子公司法定决策机构（股东会）依法表决通过后执行。</w:t>
      </w:r>
    </w:p>
    <w:p w14:paraId="28B341E6" w14:textId="17EEC1DB" w:rsidR="00E64DEB" w:rsidRPr="00EF1DF9" w:rsidRDefault="00E64DEB" w:rsidP="00672F1E">
      <w:pPr>
        <w:pStyle w:val="2"/>
        <w:ind w:firstLine="480"/>
        <w:rPr>
          <w:rFonts w:hAnsi="宋体" w:hint="eastAsia"/>
        </w:rPr>
      </w:pPr>
      <w:r w:rsidRPr="00EF1DF9">
        <w:rPr>
          <w:rFonts w:hAnsi="宋体" w:hint="eastAsia"/>
        </w:rPr>
        <w:t>第十四条</w:t>
      </w:r>
      <w:r w:rsidR="002A53A1" w:rsidRPr="00EF1DF9">
        <w:rPr>
          <w:rFonts w:hAnsi="宋体" w:hint="eastAsia"/>
        </w:rPr>
        <w:t xml:space="preserve"> </w:t>
      </w:r>
      <w:r w:rsidRPr="00EF1DF9">
        <w:rPr>
          <w:rFonts w:hAnsi="宋体" w:hint="eastAsia"/>
        </w:rPr>
        <w:t>财务会计处理</w:t>
      </w:r>
    </w:p>
    <w:p w14:paraId="7FF3E8FF" w14:textId="1C4841F6" w:rsidR="00E64DEB" w:rsidRPr="00EF1DF9" w:rsidRDefault="00E64DEB" w:rsidP="00E64DEB">
      <w:pPr>
        <w:ind w:firstLine="480"/>
        <w:rPr>
          <w:rFonts w:hAnsi="宋体" w:hint="eastAsia"/>
        </w:rPr>
      </w:pPr>
      <w:r w:rsidRPr="00EF1DF9">
        <w:rPr>
          <w:rFonts w:hAnsi="宋体" w:hint="eastAsia"/>
        </w:rPr>
        <w:t>子公司实施股权激励计划产生的股份支付费用，应当严格依据《企业会计准则》的相关规定，在相应的等待期/锁定期内进行合理摊销，并计入相关成本或费用。子公司在方案设计与测算时，应充分考量股份支付费用对当期业绩及母公司并表利润的影响，避免因过度激励导致子公司当期发生重大亏损。</w:t>
      </w:r>
    </w:p>
    <w:p w14:paraId="35E88333" w14:textId="1FFB1C54" w:rsidR="00E64DEB" w:rsidRPr="00EF1DF9" w:rsidRDefault="00E64DEB" w:rsidP="00672F1E">
      <w:pPr>
        <w:pStyle w:val="1"/>
        <w:spacing w:before="163" w:after="163"/>
        <w:rPr>
          <w:rFonts w:hAnsi="宋体" w:hint="eastAsia"/>
        </w:rPr>
      </w:pPr>
      <w:r w:rsidRPr="00EF1DF9">
        <w:rPr>
          <w:rFonts w:hAnsi="宋体" w:hint="eastAsia"/>
        </w:rPr>
        <w:t>第三章</w:t>
      </w:r>
      <w:r w:rsidR="00871C4B" w:rsidRPr="00EF1DF9">
        <w:rPr>
          <w:rFonts w:hAnsi="宋体" w:hint="eastAsia"/>
        </w:rPr>
        <w:t xml:space="preserve"> </w:t>
      </w:r>
      <w:r w:rsidRPr="00EF1DF9">
        <w:rPr>
          <w:rFonts w:hAnsi="宋体" w:hint="eastAsia"/>
        </w:rPr>
        <w:t>股权激励的管理</w:t>
      </w:r>
    </w:p>
    <w:p w14:paraId="33FDFCB7" w14:textId="6F72FD81" w:rsidR="00E64DEB" w:rsidRPr="00EF1DF9" w:rsidRDefault="00E64DEB" w:rsidP="00672F1E">
      <w:pPr>
        <w:pStyle w:val="2"/>
        <w:ind w:firstLine="480"/>
        <w:rPr>
          <w:rFonts w:hAnsi="宋体" w:hint="eastAsia"/>
        </w:rPr>
      </w:pPr>
      <w:r w:rsidRPr="00EF1DF9">
        <w:rPr>
          <w:rFonts w:hAnsi="宋体" w:hint="eastAsia"/>
        </w:rPr>
        <w:t>第十五条</w:t>
      </w:r>
      <w:r w:rsidR="00B9387E" w:rsidRPr="00EF1DF9">
        <w:rPr>
          <w:rFonts w:hAnsi="宋体" w:hint="eastAsia"/>
        </w:rPr>
        <w:t xml:space="preserve"> </w:t>
      </w:r>
      <w:r w:rsidRPr="00EF1DF9">
        <w:rPr>
          <w:rFonts w:hAnsi="宋体" w:hint="eastAsia"/>
        </w:rPr>
        <w:t>审批权限</w:t>
      </w:r>
    </w:p>
    <w:p w14:paraId="31D4D35F" w14:textId="1B173BC8" w:rsidR="00E64DEB" w:rsidRPr="00EF1DF9" w:rsidRDefault="00E64DEB" w:rsidP="00E64DEB">
      <w:pPr>
        <w:ind w:firstLine="480"/>
        <w:rPr>
          <w:rFonts w:hAnsi="宋体" w:hint="eastAsia"/>
        </w:rPr>
      </w:pPr>
      <w:r w:rsidRPr="00EF1DF9">
        <w:rPr>
          <w:rFonts w:hAnsi="宋体" w:hint="eastAsia"/>
        </w:rPr>
        <w:t>（一）公司</w:t>
      </w:r>
      <w:r w:rsidR="00B9387E" w:rsidRPr="00EF1DF9">
        <w:rPr>
          <w:rFonts w:hAnsi="宋体" w:hint="eastAsia"/>
        </w:rPr>
        <w:t>总经理办公会</w:t>
      </w:r>
      <w:r w:rsidRPr="00EF1DF9">
        <w:rPr>
          <w:rFonts w:hAnsi="宋体" w:hint="eastAsia"/>
        </w:rPr>
        <w:t>及董事长对子公司的员工股权激励具体计划实施审批和决定权。</w:t>
      </w:r>
    </w:p>
    <w:p w14:paraId="223C03BA" w14:textId="781D8580" w:rsidR="00E64DEB" w:rsidRPr="00EF1DF9" w:rsidRDefault="00E64DEB" w:rsidP="00E64DEB">
      <w:pPr>
        <w:ind w:firstLine="480"/>
        <w:rPr>
          <w:rFonts w:hAnsi="宋体" w:hint="eastAsia"/>
        </w:rPr>
      </w:pPr>
      <w:r w:rsidRPr="00EF1DF9">
        <w:rPr>
          <w:rFonts w:hAnsi="宋体" w:hint="eastAsia"/>
        </w:rPr>
        <w:t>（</w:t>
      </w:r>
      <w:r w:rsidR="00234194">
        <w:rPr>
          <w:rFonts w:hAnsi="宋体" w:hint="eastAsia"/>
        </w:rPr>
        <w:t>二</w:t>
      </w:r>
      <w:r w:rsidRPr="00EF1DF9">
        <w:rPr>
          <w:rFonts w:hAnsi="宋体" w:hint="eastAsia"/>
        </w:rPr>
        <w:t>）经公司总经理办公会及董事长批准具体激励计划后，子公司的股东会履行子公司层面上的审议程序，审议批准激励计划的实施、变更和终止，子公司股东会可以在其权限范围内将与激励计划相关的部分事宜授权子公司董事会或</w:t>
      </w:r>
      <w:r w:rsidRPr="00EF1DF9">
        <w:rPr>
          <w:rFonts w:hAnsi="宋体" w:hint="eastAsia"/>
        </w:rPr>
        <w:lastRenderedPageBreak/>
        <w:t>执行董事办理，但均不得违反公司总经理办公会及董事长批准的具体激励计划内容。</w:t>
      </w:r>
    </w:p>
    <w:p w14:paraId="6FBEC8CE" w14:textId="52E7B26F" w:rsidR="00E64DEB" w:rsidRPr="00EF1DF9" w:rsidRDefault="00E64DEB" w:rsidP="00E64DEB">
      <w:pPr>
        <w:ind w:firstLine="480"/>
        <w:rPr>
          <w:rFonts w:hAnsi="宋体" w:hint="eastAsia"/>
        </w:rPr>
      </w:pPr>
      <w:r w:rsidRPr="00EF1DF9">
        <w:rPr>
          <w:rFonts w:hAnsi="宋体" w:hint="eastAsia"/>
        </w:rPr>
        <w:t>（</w:t>
      </w:r>
      <w:r w:rsidR="00234194">
        <w:rPr>
          <w:rFonts w:hAnsi="宋体" w:hint="eastAsia"/>
        </w:rPr>
        <w:t>三</w:t>
      </w:r>
      <w:r w:rsidRPr="00EF1DF9">
        <w:rPr>
          <w:rFonts w:hAnsi="宋体" w:hint="eastAsia"/>
        </w:rPr>
        <w:t>）子公司董事会（或执行董事）作为激励计划的执行管理机构，负责制定其员工股权激励计划，提交子公司股东会审议（或唯一股东决定）、并经公司总经理办公室会议审议通过后提交公司董事会备案，最终由公司董事长批准后实施。子公司董事会（或执行董事）在子公司股东会（或唯一股东决定）授权范围内实施激励计划的相关事宜，行使下列职权：</w:t>
      </w:r>
    </w:p>
    <w:p w14:paraId="052A8BB0" w14:textId="77777777" w:rsidR="00E64DEB" w:rsidRPr="00EF1DF9" w:rsidRDefault="00E64DEB" w:rsidP="00E64DEB">
      <w:pPr>
        <w:ind w:firstLine="480"/>
        <w:rPr>
          <w:rFonts w:hAnsi="宋体" w:hint="eastAsia"/>
        </w:rPr>
      </w:pPr>
      <w:r w:rsidRPr="00EF1DF9">
        <w:rPr>
          <w:rFonts w:hAnsi="宋体" w:hint="eastAsia"/>
        </w:rPr>
        <w:t>1、提议子公司股东会（或唯一股东决定）审批、变更或终止激励计划，并解释激励计划；</w:t>
      </w:r>
    </w:p>
    <w:p w14:paraId="4C3D945C" w14:textId="77777777" w:rsidR="00E64DEB" w:rsidRPr="00EF1DF9" w:rsidRDefault="00E64DEB" w:rsidP="00E64DEB">
      <w:pPr>
        <w:ind w:firstLine="480"/>
        <w:rPr>
          <w:rFonts w:hAnsi="宋体" w:hint="eastAsia"/>
        </w:rPr>
      </w:pPr>
      <w:r w:rsidRPr="00EF1DF9">
        <w:rPr>
          <w:rFonts w:hAnsi="宋体" w:hint="eastAsia"/>
        </w:rPr>
        <w:t>2、审批激励对象名单、授予额度及分配方案；</w:t>
      </w:r>
    </w:p>
    <w:p w14:paraId="71717AD1" w14:textId="77777777" w:rsidR="00E64DEB" w:rsidRPr="00EF1DF9" w:rsidRDefault="00E64DEB" w:rsidP="00E64DEB">
      <w:pPr>
        <w:ind w:firstLine="480"/>
        <w:rPr>
          <w:rFonts w:hAnsi="宋体" w:hint="eastAsia"/>
        </w:rPr>
      </w:pPr>
      <w:r w:rsidRPr="00EF1DF9">
        <w:rPr>
          <w:rFonts w:hAnsi="宋体" w:hint="eastAsia"/>
        </w:rPr>
        <w:t>3、审批激励对象名单及相应的授予额度，确定权益的授予日；</w:t>
      </w:r>
    </w:p>
    <w:p w14:paraId="29818542" w14:textId="77777777" w:rsidR="00E64DEB" w:rsidRPr="00EF1DF9" w:rsidRDefault="00E64DEB" w:rsidP="00E64DEB">
      <w:pPr>
        <w:ind w:firstLine="480"/>
        <w:rPr>
          <w:rFonts w:hAnsi="宋体" w:hint="eastAsia"/>
        </w:rPr>
      </w:pPr>
      <w:r w:rsidRPr="00EF1DF9">
        <w:rPr>
          <w:rFonts w:hAnsi="宋体" w:hint="eastAsia"/>
        </w:rPr>
        <w:t>4、审批激励对象获授权益/转让/处置的记录；</w:t>
      </w:r>
    </w:p>
    <w:p w14:paraId="68E20D04" w14:textId="77777777" w:rsidR="00E64DEB" w:rsidRPr="00EF1DF9" w:rsidRDefault="00E64DEB" w:rsidP="00E64DEB">
      <w:pPr>
        <w:ind w:firstLine="480"/>
        <w:rPr>
          <w:rFonts w:hAnsi="宋体" w:hint="eastAsia"/>
        </w:rPr>
      </w:pPr>
      <w:r w:rsidRPr="00EF1DF9">
        <w:rPr>
          <w:rFonts w:hAnsi="宋体" w:hint="eastAsia"/>
        </w:rPr>
        <w:t>5、审批并认定激励对象退出激励计划的情形；</w:t>
      </w:r>
    </w:p>
    <w:p w14:paraId="431A3CB4" w14:textId="77777777" w:rsidR="00E64DEB" w:rsidRPr="00EF1DF9" w:rsidRDefault="00E64DEB" w:rsidP="00E64DEB">
      <w:pPr>
        <w:ind w:firstLine="480"/>
        <w:rPr>
          <w:rFonts w:hAnsi="宋体" w:hint="eastAsia"/>
        </w:rPr>
      </w:pPr>
      <w:r w:rsidRPr="00EF1DF9">
        <w:rPr>
          <w:rFonts w:hAnsi="宋体" w:hint="eastAsia"/>
        </w:rPr>
        <w:t>6、根据激励计划的授权处理其他有关股权激励的事项。</w:t>
      </w:r>
    </w:p>
    <w:p w14:paraId="314648D1" w14:textId="53E6B809" w:rsidR="00E64DEB" w:rsidRPr="00EF1DF9" w:rsidRDefault="00E64DEB" w:rsidP="00E64DEB">
      <w:pPr>
        <w:ind w:firstLine="480"/>
        <w:rPr>
          <w:rFonts w:hAnsi="宋体" w:hint="eastAsia"/>
        </w:rPr>
      </w:pPr>
      <w:r w:rsidRPr="00EF1DF9">
        <w:rPr>
          <w:rFonts w:hAnsi="宋体" w:hint="eastAsia"/>
        </w:rPr>
        <w:t>（</w:t>
      </w:r>
      <w:r w:rsidR="000160DE">
        <w:rPr>
          <w:rFonts w:hAnsi="宋体" w:hint="eastAsia"/>
        </w:rPr>
        <w:t>四</w:t>
      </w:r>
      <w:r w:rsidRPr="00EF1DF9">
        <w:rPr>
          <w:rFonts w:hAnsi="宋体" w:hint="eastAsia"/>
        </w:rPr>
        <w:t>）根据相关法律法规、规范性文件以及《公司章程》、公司内部管理制度的规定，与子公司员工股权激励计划实施相关的具体事项需要提交公司董事会或股东会审议批准的，应经相关审议程序通过后方可实施。</w:t>
      </w:r>
    </w:p>
    <w:p w14:paraId="70644D78" w14:textId="243F3A53" w:rsidR="00E64DEB" w:rsidRPr="00EF1DF9" w:rsidRDefault="00E64DEB" w:rsidP="00E64DEB">
      <w:pPr>
        <w:ind w:firstLine="480"/>
        <w:rPr>
          <w:rFonts w:hAnsi="宋体" w:hint="eastAsia"/>
        </w:rPr>
      </w:pPr>
      <w:r w:rsidRPr="00EF1DF9">
        <w:rPr>
          <w:rFonts w:hAnsi="宋体" w:hint="eastAsia"/>
        </w:rPr>
        <w:t>（</w:t>
      </w:r>
      <w:r w:rsidR="001F4071">
        <w:rPr>
          <w:rFonts w:hAnsi="宋体" w:hint="eastAsia"/>
        </w:rPr>
        <w:t>五</w:t>
      </w:r>
      <w:r w:rsidRPr="00EF1DF9">
        <w:rPr>
          <w:rFonts w:hAnsi="宋体" w:hint="eastAsia"/>
        </w:rPr>
        <w:t>）公司财务部门、人力资源部门、法务部门等职能部门协助子公司制定、实施员工股权激励计划；董事会办公室负责股权激励计划实施过程中董事会或股东会（如需）等筹备及召开工作；履行相应信息披露义务（如需）；负责与监管部门沟通等工作（如需）。</w:t>
      </w:r>
    </w:p>
    <w:p w14:paraId="52FCE2BD" w14:textId="4B4BAD61" w:rsidR="00E64DEB" w:rsidRPr="00EF1DF9" w:rsidRDefault="00E64DEB" w:rsidP="00E64DEB">
      <w:pPr>
        <w:ind w:firstLine="480"/>
        <w:rPr>
          <w:rFonts w:hAnsi="宋体" w:hint="eastAsia"/>
        </w:rPr>
      </w:pPr>
      <w:r w:rsidRPr="00EF1DF9">
        <w:rPr>
          <w:rFonts w:hAnsi="宋体" w:hint="eastAsia"/>
        </w:rPr>
        <w:t>（</w:t>
      </w:r>
      <w:r w:rsidR="00873DEB">
        <w:rPr>
          <w:rFonts w:hAnsi="宋体" w:hint="eastAsia"/>
        </w:rPr>
        <w:t>六</w:t>
      </w:r>
      <w:r w:rsidRPr="00EF1DF9">
        <w:rPr>
          <w:rFonts w:hAnsi="宋体" w:hint="eastAsia"/>
        </w:rPr>
        <w:t>）实施激励的子公司需依照法律法规及相关规定建立健全公司的组织架构，满足上市公司的监管要求和信息披露要求，遇有重大事项依法及时向公司报告，履行信息披露义务。</w:t>
      </w:r>
    </w:p>
    <w:p w14:paraId="4A934719" w14:textId="0CC75A99" w:rsidR="00E64DEB" w:rsidRPr="00EF1DF9" w:rsidRDefault="00E64DEB" w:rsidP="00672F1E">
      <w:pPr>
        <w:pStyle w:val="2"/>
        <w:ind w:firstLine="480"/>
        <w:rPr>
          <w:rFonts w:hAnsi="宋体" w:hint="eastAsia"/>
        </w:rPr>
      </w:pPr>
      <w:r w:rsidRPr="00EF1DF9">
        <w:rPr>
          <w:rFonts w:hAnsi="宋体" w:hint="eastAsia"/>
        </w:rPr>
        <w:t>第十六条</w:t>
      </w:r>
      <w:r w:rsidR="00062FBB" w:rsidRPr="00EF1DF9">
        <w:rPr>
          <w:rFonts w:hAnsi="宋体" w:hint="eastAsia"/>
        </w:rPr>
        <w:t xml:space="preserve"> </w:t>
      </w:r>
      <w:r w:rsidRPr="00EF1DF9">
        <w:rPr>
          <w:rFonts w:hAnsi="宋体" w:hint="eastAsia"/>
        </w:rPr>
        <w:t>监督机制</w:t>
      </w:r>
    </w:p>
    <w:p w14:paraId="0F1B6D24" w14:textId="46A999E7" w:rsidR="00E64DEB" w:rsidRPr="00EF1DF9" w:rsidRDefault="00E64DEB" w:rsidP="00E64DEB">
      <w:pPr>
        <w:ind w:firstLine="480"/>
        <w:rPr>
          <w:rFonts w:hAnsi="宋体" w:hint="eastAsia"/>
        </w:rPr>
      </w:pPr>
      <w:r w:rsidRPr="00EF1DF9">
        <w:rPr>
          <w:rFonts w:hAnsi="宋体" w:hint="eastAsia"/>
        </w:rPr>
        <w:t>公司董事会整体把控子公司股权激励事项工作方向，指导子公司董事会（或执行董事）具体工作，并对于子公司董事会（或执行董事）工作中违背激励目的和原则的事项进行纠正。</w:t>
      </w:r>
    </w:p>
    <w:p w14:paraId="10041DBA" w14:textId="56EB4F3C" w:rsidR="00E64DEB" w:rsidRPr="00EF1DF9" w:rsidRDefault="00E64DEB" w:rsidP="00672F1E">
      <w:pPr>
        <w:pStyle w:val="1"/>
        <w:spacing w:before="163" w:after="163"/>
        <w:rPr>
          <w:rFonts w:hAnsi="宋体" w:hint="eastAsia"/>
        </w:rPr>
      </w:pPr>
      <w:r w:rsidRPr="00EF1DF9">
        <w:rPr>
          <w:rFonts w:hAnsi="宋体" w:hint="eastAsia"/>
        </w:rPr>
        <w:lastRenderedPageBreak/>
        <w:t>第四章</w:t>
      </w:r>
      <w:r w:rsidR="00062FBB" w:rsidRPr="00EF1DF9">
        <w:rPr>
          <w:rFonts w:hAnsi="宋体" w:hint="eastAsia"/>
        </w:rPr>
        <w:t xml:space="preserve"> </w:t>
      </w:r>
      <w:r w:rsidRPr="00EF1DF9">
        <w:rPr>
          <w:rFonts w:hAnsi="宋体" w:hint="eastAsia"/>
        </w:rPr>
        <w:t>股权激励各方权利义务</w:t>
      </w:r>
    </w:p>
    <w:p w14:paraId="08F51827" w14:textId="1C4B9EB8" w:rsidR="00E64DEB" w:rsidRPr="00EF1DF9" w:rsidRDefault="00E64DEB" w:rsidP="00672F1E">
      <w:pPr>
        <w:pStyle w:val="2"/>
        <w:ind w:firstLine="480"/>
        <w:rPr>
          <w:rFonts w:hAnsi="宋体" w:hint="eastAsia"/>
        </w:rPr>
      </w:pPr>
      <w:r w:rsidRPr="00EF1DF9">
        <w:rPr>
          <w:rFonts w:hAnsi="宋体" w:hint="eastAsia"/>
        </w:rPr>
        <w:t>第十七条</w:t>
      </w:r>
      <w:r w:rsidR="00062FBB" w:rsidRPr="00EF1DF9">
        <w:rPr>
          <w:rFonts w:hAnsi="宋体" w:hint="eastAsia"/>
        </w:rPr>
        <w:t xml:space="preserve"> </w:t>
      </w:r>
      <w:r w:rsidRPr="00EF1DF9">
        <w:rPr>
          <w:rFonts w:hAnsi="宋体" w:hint="eastAsia"/>
        </w:rPr>
        <w:t>子公司的义务</w:t>
      </w:r>
    </w:p>
    <w:p w14:paraId="3DAC50C2" w14:textId="77777777" w:rsidR="00E64DEB" w:rsidRPr="00EF1DF9" w:rsidRDefault="00E64DEB" w:rsidP="00E64DEB">
      <w:pPr>
        <w:ind w:firstLine="480"/>
        <w:rPr>
          <w:rFonts w:hAnsi="宋体" w:hint="eastAsia"/>
        </w:rPr>
      </w:pPr>
      <w:r w:rsidRPr="00EF1DF9">
        <w:rPr>
          <w:rFonts w:hAnsi="宋体" w:hint="eastAsia"/>
        </w:rPr>
        <w:t>（一）子公司具有对子公司激励计划的执行权。</w:t>
      </w:r>
    </w:p>
    <w:p w14:paraId="16A2EBFC" w14:textId="77777777" w:rsidR="00E64DEB" w:rsidRPr="00EF1DF9" w:rsidRDefault="00E64DEB" w:rsidP="00E64DEB">
      <w:pPr>
        <w:ind w:firstLine="480"/>
        <w:rPr>
          <w:rFonts w:hAnsi="宋体" w:hint="eastAsia"/>
        </w:rPr>
      </w:pPr>
      <w:r w:rsidRPr="00EF1DF9">
        <w:rPr>
          <w:rFonts w:hAnsi="宋体" w:hint="eastAsia"/>
        </w:rPr>
        <w:t>（二）子公司或者持股平台根据国家税收法规的规定，代扣代缴激励对象应缴纳的个人所得税及其他税费。</w:t>
      </w:r>
    </w:p>
    <w:p w14:paraId="0343DD4B" w14:textId="77777777" w:rsidR="00E64DEB" w:rsidRPr="00EF1DF9" w:rsidRDefault="00E64DEB" w:rsidP="00E64DEB">
      <w:pPr>
        <w:ind w:firstLine="480"/>
        <w:rPr>
          <w:rFonts w:hAnsi="宋体" w:hint="eastAsia"/>
        </w:rPr>
      </w:pPr>
      <w:r w:rsidRPr="00EF1DF9">
        <w:rPr>
          <w:rFonts w:hAnsi="宋体" w:hint="eastAsia"/>
        </w:rPr>
        <w:t>（三）子公司应按照相关法律法规、规范性文件的规定及时履行激励计划的相关税务申报义务。</w:t>
      </w:r>
    </w:p>
    <w:p w14:paraId="5D8D494E" w14:textId="4A999601" w:rsidR="00E64DEB" w:rsidRPr="00EF1DF9" w:rsidRDefault="00E64DEB" w:rsidP="00E64DEB">
      <w:pPr>
        <w:ind w:firstLine="480"/>
        <w:rPr>
          <w:rFonts w:hAnsi="宋体" w:hint="eastAsia"/>
        </w:rPr>
      </w:pPr>
      <w:r w:rsidRPr="00EF1DF9">
        <w:rPr>
          <w:rFonts w:hAnsi="宋体" w:hint="eastAsia"/>
        </w:rPr>
        <w:t>（四）子公司确定激励计划的激励对象不构成子公司对员工聘用期限的承诺，子公司与激励对象的聘用关系（或雇佣关系）仍按子公司与激励对象签订的劳动合同执行。</w:t>
      </w:r>
    </w:p>
    <w:p w14:paraId="104224FC" w14:textId="77777777" w:rsidR="00E64DEB" w:rsidRPr="00EF1DF9" w:rsidRDefault="00E64DEB" w:rsidP="00E64DEB">
      <w:pPr>
        <w:ind w:firstLine="480"/>
        <w:rPr>
          <w:rFonts w:hAnsi="宋体" w:hint="eastAsia"/>
        </w:rPr>
      </w:pPr>
      <w:r w:rsidRPr="00EF1DF9">
        <w:rPr>
          <w:rFonts w:hAnsi="宋体" w:hint="eastAsia"/>
        </w:rPr>
        <w:t>（五）子公司应当按照激励计划与激励对象签订相关协议，并按激励计划规定办理工商变更，但若因监管、工商等有关部门或激励对象自身的原因造成激励对象未能按自身意愿办理工商变更并造成损失的，子公司不承担责任。</w:t>
      </w:r>
    </w:p>
    <w:p w14:paraId="54919463" w14:textId="77777777" w:rsidR="00E64DEB" w:rsidRPr="00EF1DF9" w:rsidRDefault="00E64DEB" w:rsidP="00E64DEB">
      <w:pPr>
        <w:ind w:firstLine="480"/>
        <w:rPr>
          <w:rFonts w:hAnsi="宋体" w:hint="eastAsia"/>
        </w:rPr>
      </w:pPr>
      <w:r w:rsidRPr="00EF1DF9">
        <w:rPr>
          <w:rFonts w:hAnsi="宋体" w:hint="eastAsia"/>
        </w:rPr>
        <w:t>（六）法律、法规及激励计划规定的其他相关权利义务。</w:t>
      </w:r>
    </w:p>
    <w:p w14:paraId="6FF686AF" w14:textId="1C14BE3B" w:rsidR="00E64DEB" w:rsidRPr="00EF1DF9" w:rsidRDefault="00E64DEB" w:rsidP="00672F1E">
      <w:pPr>
        <w:pStyle w:val="2"/>
        <w:ind w:firstLine="480"/>
        <w:rPr>
          <w:rFonts w:hAnsi="宋体" w:hint="eastAsia"/>
        </w:rPr>
      </w:pPr>
      <w:r w:rsidRPr="00EF1DF9">
        <w:rPr>
          <w:rFonts w:hAnsi="宋体" w:hint="eastAsia"/>
        </w:rPr>
        <w:t>第十八条</w:t>
      </w:r>
      <w:r w:rsidR="00062FBB" w:rsidRPr="00EF1DF9">
        <w:rPr>
          <w:rFonts w:hAnsi="宋体" w:hint="eastAsia"/>
        </w:rPr>
        <w:t xml:space="preserve"> </w:t>
      </w:r>
      <w:r w:rsidRPr="00EF1DF9">
        <w:rPr>
          <w:rFonts w:hAnsi="宋体" w:hint="eastAsia"/>
        </w:rPr>
        <w:t>激励对象的义务</w:t>
      </w:r>
    </w:p>
    <w:p w14:paraId="5F99D6EB" w14:textId="77777777" w:rsidR="00E64DEB" w:rsidRPr="00EF1DF9" w:rsidRDefault="00E64DEB" w:rsidP="00E64DEB">
      <w:pPr>
        <w:ind w:firstLine="480"/>
        <w:rPr>
          <w:rFonts w:hAnsi="宋体" w:hint="eastAsia"/>
        </w:rPr>
      </w:pPr>
      <w:r w:rsidRPr="00EF1DF9">
        <w:rPr>
          <w:rFonts w:hAnsi="宋体" w:hint="eastAsia"/>
        </w:rPr>
        <w:t>（一）激励对象应当按子公司所聘岗位的要求，勤勉尽责、恪守职业道德；在工作中发挥主人翁精神，履行和完成岗位所赋予的全部工作，积极实现岗位价值最大化，为公司的发展做出应有贡献。</w:t>
      </w:r>
    </w:p>
    <w:p w14:paraId="2BD6CC37" w14:textId="77777777" w:rsidR="00E64DEB" w:rsidRPr="00EF1DF9" w:rsidRDefault="00E64DEB" w:rsidP="00E64DEB">
      <w:pPr>
        <w:ind w:firstLine="480"/>
        <w:rPr>
          <w:rFonts w:hAnsi="宋体" w:hint="eastAsia"/>
        </w:rPr>
      </w:pPr>
      <w:r w:rsidRPr="00EF1DF9">
        <w:rPr>
          <w:rFonts w:hAnsi="宋体" w:hint="eastAsia"/>
        </w:rPr>
        <w:t>（二）激励对象以自筹资金方式确保资金来源合法合规。</w:t>
      </w:r>
    </w:p>
    <w:p w14:paraId="6A652176" w14:textId="77777777" w:rsidR="00E64DEB" w:rsidRPr="00EF1DF9" w:rsidRDefault="00E64DEB" w:rsidP="00E64DEB">
      <w:pPr>
        <w:ind w:firstLine="480"/>
        <w:rPr>
          <w:rFonts w:hAnsi="宋体" w:hint="eastAsia"/>
        </w:rPr>
      </w:pPr>
      <w:r w:rsidRPr="00EF1DF9">
        <w:rPr>
          <w:rFonts w:hAnsi="宋体" w:hint="eastAsia"/>
        </w:rPr>
        <w:t>（三）激励对象因激励计划获得的收益，应按国家税收法规缴纳个人所得税及其它税费。</w:t>
      </w:r>
    </w:p>
    <w:p w14:paraId="44C190A5" w14:textId="77777777" w:rsidR="00E64DEB" w:rsidRPr="00EF1DF9" w:rsidRDefault="00E64DEB" w:rsidP="00E64DEB">
      <w:pPr>
        <w:ind w:firstLine="480"/>
        <w:rPr>
          <w:rFonts w:hAnsi="宋体" w:hint="eastAsia"/>
        </w:rPr>
      </w:pPr>
      <w:r w:rsidRPr="00EF1DF9">
        <w:rPr>
          <w:rFonts w:hAnsi="宋体" w:hint="eastAsia"/>
        </w:rPr>
        <w:t>（四）激励对象获授的股权不得对外担保、质押或用于偿还债务。</w:t>
      </w:r>
    </w:p>
    <w:p w14:paraId="50D6EF8B" w14:textId="3D549D72" w:rsidR="00E64DEB" w:rsidRPr="00EF1DF9" w:rsidRDefault="00E64DEB" w:rsidP="00E64DEB">
      <w:pPr>
        <w:ind w:firstLine="480"/>
        <w:rPr>
          <w:rFonts w:hAnsi="宋体" w:hint="eastAsia"/>
        </w:rPr>
      </w:pPr>
      <w:r w:rsidRPr="00EF1DF9">
        <w:rPr>
          <w:rFonts w:hAnsi="宋体" w:hint="eastAsia"/>
        </w:rPr>
        <w:t>（五）激励对象需遵守</w:t>
      </w:r>
      <w:r w:rsidR="00431316" w:rsidRPr="00EF1DF9">
        <w:rPr>
          <w:rFonts w:hAnsi="宋体" w:hint="eastAsia"/>
        </w:rPr>
        <w:t>届时子公司股权激励方案及于此相关的协议的</w:t>
      </w:r>
      <w:r w:rsidRPr="00EF1DF9">
        <w:rPr>
          <w:rFonts w:hAnsi="宋体" w:hint="eastAsia"/>
        </w:rPr>
        <w:t>规定。</w:t>
      </w:r>
    </w:p>
    <w:p w14:paraId="60B08D06" w14:textId="77777777" w:rsidR="00E64DEB" w:rsidRPr="00EF1DF9" w:rsidRDefault="00E64DEB" w:rsidP="00E64DEB">
      <w:pPr>
        <w:ind w:firstLine="480"/>
        <w:rPr>
          <w:rFonts w:hAnsi="宋体" w:hint="eastAsia"/>
        </w:rPr>
      </w:pPr>
      <w:r w:rsidRPr="00EF1DF9">
        <w:rPr>
          <w:rFonts w:hAnsi="宋体" w:hint="eastAsia"/>
        </w:rPr>
        <w:t>（六）法律、法规及股权激励计划规定的其他相关权利义务。</w:t>
      </w:r>
    </w:p>
    <w:p w14:paraId="6FF91E57" w14:textId="62D2988D" w:rsidR="00E64DEB" w:rsidRPr="00EF1DF9" w:rsidRDefault="00E64DEB" w:rsidP="00672F1E">
      <w:pPr>
        <w:pStyle w:val="1"/>
        <w:spacing w:before="163" w:after="163"/>
        <w:rPr>
          <w:rFonts w:hAnsi="宋体" w:hint="eastAsia"/>
        </w:rPr>
      </w:pPr>
      <w:r w:rsidRPr="00EF1DF9">
        <w:rPr>
          <w:rFonts w:hAnsi="宋体" w:hint="eastAsia"/>
        </w:rPr>
        <w:t>第五章</w:t>
      </w:r>
      <w:r w:rsidR="00062FBB" w:rsidRPr="00EF1DF9">
        <w:rPr>
          <w:rFonts w:hAnsi="宋体" w:hint="eastAsia"/>
        </w:rPr>
        <w:t xml:space="preserve"> </w:t>
      </w:r>
      <w:r w:rsidRPr="00EF1DF9">
        <w:rPr>
          <w:rFonts w:hAnsi="宋体" w:hint="eastAsia"/>
        </w:rPr>
        <w:t>股权激励各方发生异动的处理</w:t>
      </w:r>
    </w:p>
    <w:p w14:paraId="430DD1FD" w14:textId="03FA90B0" w:rsidR="00E64DEB" w:rsidRPr="00EF1DF9" w:rsidRDefault="00E64DEB" w:rsidP="00672F1E">
      <w:pPr>
        <w:pStyle w:val="2"/>
        <w:ind w:firstLine="480"/>
        <w:rPr>
          <w:rFonts w:hAnsi="宋体" w:hint="eastAsia"/>
        </w:rPr>
      </w:pPr>
      <w:r w:rsidRPr="00EF1DF9">
        <w:rPr>
          <w:rFonts w:hAnsi="宋体" w:hint="eastAsia"/>
        </w:rPr>
        <w:t>第十九条</w:t>
      </w:r>
      <w:r w:rsidR="007159C1" w:rsidRPr="00EF1DF9">
        <w:rPr>
          <w:rFonts w:hAnsi="宋体" w:hint="eastAsia"/>
        </w:rPr>
        <w:t xml:space="preserve"> </w:t>
      </w:r>
      <w:r w:rsidRPr="00EF1DF9">
        <w:rPr>
          <w:rFonts w:hAnsi="宋体" w:hint="eastAsia"/>
        </w:rPr>
        <w:t>子公司异动情况</w:t>
      </w:r>
    </w:p>
    <w:p w14:paraId="043D9D6C" w14:textId="27EE311E" w:rsidR="00E64DEB" w:rsidRPr="00EF1DF9" w:rsidRDefault="00E64DEB" w:rsidP="00E64DEB">
      <w:pPr>
        <w:ind w:firstLine="480"/>
        <w:rPr>
          <w:rFonts w:hAnsi="宋体" w:hint="eastAsia"/>
        </w:rPr>
      </w:pPr>
      <w:r w:rsidRPr="00EF1DF9">
        <w:rPr>
          <w:rFonts w:hAnsi="宋体" w:hint="eastAsia"/>
        </w:rPr>
        <w:t>在激励计划授予有效期内，若子公司发生破产、清算、合并、分立等情形或</w:t>
      </w:r>
      <w:r w:rsidRPr="00EF1DF9">
        <w:rPr>
          <w:rFonts w:hAnsi="宋体" w:hint="eastAsia"/>
        </w:rPr>
        <w:lastRenderedPageBreak/>
        <w:t>者发生严重影响激励计划正常实施的不可抗力事件，子公司董事会（或执行董事）有权根据实际情况对激励计划进行相应变更或终止实施，修改后的激励计划经子公司股东会（或唯一股东）、公司总经理办公</w:t>
      </w:r>
      <w:r w:rsidR="007159C1" w:rsidRPr="00EF1DF9">
        <w:rPr>
          <w:rFonts w:hAnsi="宋体" w:hint="eastAsia"/>
        </w:rPr>
        <w:t>会</w:t>
      </w:r>
      <w:r w:rsidRPr="00EF1DF9">
        <w:rPr>
          <w:rFonts w:hAnsi="宋体" w:hint="eastAsia"/>
        </w:rPr>
        <w:t>及董事长审议通过后生效。持股平台应遵循《公司法》等法律法规的约定，回避表决审议该事项。经审议通过后生效的方案，对全体激励对象具有当然的约束力</w:t>
      </w:r>
      <w:r w:rsidR="00A10EB6" w:rsidRPr="00EF1DF9">
        <w:rPr>
          <w:rFonts w:hAnsi="宋体" w:hint="eastAsia"/>
        </w:rPr>
        <w:t>，激励对象不得提出反对或者异议</w:t>
      </w:r>
      <w:r w:rsidRPr="00EF1DF9">
        <w:rPr>
          <w:rFonts w:hAnsi="宋体" w:hint="eastAsia"/>
        </w:rPr>
        <w:t>。</w:t>
      </w:r>
    </w:p>
    <w:p w14:paraId="4ACCE8CA" w14:textId="34968A10" w:rsidR="00E64DEB" w:rsidRPr="00EF1DF9" w:rsidRDefault="00E64DEB" w:rsidP="00672F1E">
      <w:pPr>
        <w:pStyle w:val="2"/>
        <w:ind w:firstLine="480"/>
        <w:rPr>
          <w:rFonts w:hAnsi="宋体" w:hint="eastAsia"/>
        </w:rPr>
      </w:pPr>
      <w:r w:rsidRPr="00EF1DF9">
        <w:rPr>
          <w:rFonts w:hAnsi="宋体" w:hint="eastAsia"/>
        </w:rPr>
        <w:t>第二十条</w:t>
      </w:r>
      <w:r w:rsidR="00151B73" w:rsidRPr="00EF1DF9">
        <w:rPr>
          <w:rFonts w:hAnsi="宋体" w:hint="eastAsia"/>
        </w:rPr>
        <w:t xml:space="preserve"> </w:t>
      </w:r>
      <w:r w:rsidRPr="00EF1DF9">
        <w:rPr>
          <w:rFonts w:hAnsi="宋体" w:hint="eastAsia"/>
        </w:rPr>
        <w:t>激励对象异动情况</w:t>
      </w:r>
    </w:p>
    <w:p w14:paraId="320B5BD5" w14:textId="617DADDB" w:rsidR="00E64DEB" w:rsidRPr="00EF1DF9" w:rsidRDefault="00E64DEB" w:rsidP="00E64DEB">
      <w:pPr>
        <w:ind w:firstLine="480"/>
        <w:rPr>
          <w:rFonts w:hAnsi="宋体" w:hint="eastAsia"/>
        </w:rPr>
      </w:pPr>
      <w:r w:rsidRPr="00EF1DF9">
        <w:rPr>
          <w:rFonts w:hAnsi="宋体" w:hint="eastAsia"/>
        </w:rPr>
        <w:t>激励对象一般不得主动退出。在激励对象持有权益期间，如发生异动，按以下不同情形触发相应的处理机制：</w:t>
      </w:r>
    </w:p>
    <w:p w14:paraId="78CEDB09" w14:textId="29F0E96D" w:rsidR="00E64DEB" w:rsidRPr="00EF1DF9" w:rsidRDefault="00E64DEB" w:rsidP="00E64DEB">
      <w:pPr>
        <w:ind w:firstLine="480"/>
        <w:rPr>
          <w:rFonts w:hAnsi="宋体" w:hint="eastAsia"/>
        </w:rPr>
      </w:pPr>
      <w:r w:rsidRPr="00EF1DF9">
        <w:rPr>
          <w:rFonts w:hAnsi="宋体" w:hint="eastAsia"/>
        </w:rPr>
        <w:t>（一）正常离职、合同到期不续签、退休、死亡、</w:t>
      </w:r>
      <w:r w:rsidRPr="000E0F19">
        <w:rPr>
          <w:rFonts w:hAnsi="宋体" w:hint="eastAsia"/>
        </w:rPr>
        <w:t>丧失劳动能力等</w:t>
      </w:r>
      <w:r w:rsidR="00A91B6F" w:rsidRPr="000E0F19">
        <w:rPr>
          <w:rFonts w:hAnsi="宋体" w:hint="eastAsia"/>
        </w:rPr>
        <w:t>情形</w:t>
      </w:r>
      <w:r w:rsidRPr="000E0F19">
        <w:rPr>
          <w:rFonts w:hAnsi="宋体" w:hint="eastAsia"/>
        </w:rPr>
        <w:t>：</w:t>
      </w:r>
    </w:p>
    <w:p w14:paraId="32B5CE40" w14:textId="751606A6" w:rsidR="00E64DEB" w:rsidRPr="00EF1DF9" w:rsidRDefault="00E64DEB" w:rsidP="00E64DEB">
      <w:pPr>
        <w:ind w:firstLine="480"/>
        <w:rPr>
          <w:rFonts w:hAnsi="宋体" w:hint="eastAsia"/>
        </w:rPr>
      </w:pPr>
      <w:r w:rsidRPr="00EF1DF9">
        <w:rPr>
          <w:rFonts w:hAnsi="宋体" w:hint="eastAsia"/>
        </w:rPr>
        <w:t>1、已</w:t>
      </w:r>
      <w:r w:rsidR="00F94BF7" w:rsidRPr="00EF1DF9">
        <w:rPr>
          <w:rFonts w:hAnsi="宋体" w:hint="eastAsia"/>
        </w:rPr>
        <w:t>行权/</w:t>
      </w:r>
      <w:r w:rsidRPr="00EF1DF9">
        <w:rPr>
          <w:rFonts w:hAnsi="宋体" w:hint="eastAsia"/>
        </w:rPr>
        <w:t>解锁份额：激励对象或其合法继承人有权继续持有，或</w:t>
      </w:r>
      <w:r w:rsidR="00121A96" w:rsidRPr="00EF1DF9">
        <w:rPr>
          <w:rFonts w:hAnsi="宋体" w:hint="eastAsia"/>
        </w:rPr>
        <w:t>按照子公司股权激励计划的规定，由</w:t>
      </w:r>
      <w:r w:rsidRPr="00EF1DF9">
        <w:rPr>
          <w:rFonts w:hAnsi="宋体" w:hint="eastAsia"/>
        </w:rPr>
        <w:t>指定主体予以回购。回购价格及定价依据由具体的股权激励计划据实约定，若具体计划未做特殊约定的，原则上按回购时上一年度经审计的每股净资产计算。</w:t>
      </w:r>
    </w:p>
    <w:p w14:paraId="03B628F9" w14:textId="3ABB3E3D" w:rsidR="00E64DEB" w:rsidRPr="00EF1DF9" w:rsidRDefault="00E64DEB" w:rsidP="00E64DEB">
      <w:pPr>
        <w:ind w:firstLine="480"/>
        <w:rPr>
          <w:rFonts w:hAnsi="宋体" w:hint="eastAsia"/>
        </w:rPr>
      </w:pPr>
      <w:r w:rsidRPr="00EF1DF9">
        <w:rPr>
          <w:rFonts w:hAnsi="宋体" w:hint="eastAsia"/>
        </w:rPr>
        <w:t>2、未</w:t>
      </w:r>
      <w:r w:rsidR="00513BDE" w:rsidRPr="00EF1DF9">
        <w:rPr>
          <w:rFonts w:hAnsi="宋体" w:hint="eastAsia"/>
        </w:rPr>
        <w:t>行权/</w:t>
      </w:r>
      <w:r w:rsidRPr="00EF1DF9">
        <w:rPr>
          <w:rFonts w:hAnsi="宋体" w:hint="eastAsia"/>
        </w:rPr>
        <w:t>解锁份额：尚未满足</w:t>
      </w:r>
      <w:r w:rsidR="00656EC4" w:rsidRPr="00EF1DF9">
        <w:rPr>
          <w:rFonts w:hAnsi="宋体" w:hint="eastAsia"/>
        </w:rPr>
        <w:t>行权/</w:t>
      </w:r>
      <w:r w:rsidRPr="00EF1DF9">
        <w:rPr>
          <w:rFonts w:hAnsi="宋体" w:hint="eastAsia"/>
        </w:rPr>
        <w:t>解锁条件的激励份额一律作废，</w:t>
      </w:r>
      <w:r w:rsidR="00121A96" w:rsidRPr="00EF1DF9">
        <w:rPr>
          <w:rFonts w:hAnsi="宋体" w:hint="eastAsia"/>
        </w:rPr>
        <w:t>按照子公司股权激励计划的规定</w:t>
      </w:r>
      <w:r w:rsidRPr="00EF1DF9">
        <w:rPr>
          <w:rFonts w:hAnsi="宋体" w:hint="eastAsia"/>
        </w:rPr>
        <w:t>由指定主体予以回购。回购价格及定价依据由具体的股权激励计划据实约定，若具体计划未做特殊约定的，原则上按“原始出资成本加上银行同期存款利息”与“上一年度经审计的每股净资产”之孰</w:t>
      </w:r>
      <w:r w:rsidR="002C5DF2">
        <w:rPr>
          <w:rFonts w:hAnsi="宋体" w:hint="eastAsia"/>
        </w:rPr>
        <w:t>高</w:t>
      </w:r>
      <w:r w:rsidRPr="00EF1DF9">
        <w:rPr>
          <w:rFonts w:hAnsi="宋体" w:hint="eastAsia"/>
        </w:rPr>
        <w:t>原则进行强制回购。</w:t>
      </w:r>
    </w:p>
    <w:p w14:paraId="7E4E8303" w14:textId="77777777" w:rsidR="00E64DEB" w:rsidRPr="00EF1DF9" w:rsidRDefault="00E64DEB" w:rsidP="00E64DEB">
      <w:pPr>
        <w:ind w:firstLine="480"/>
        <w:rPr>
          <w:rFonts w:hAnsi="宋体" w:hint="eastAsia"/>
        </w:rPr>
      </w:pPr>
      <w:r w:rsidRPr="00EF1DF9">
        <w:rPr>
          <w:rFonts w:hAnsi="宋体" w:hint="eastAsia"/>
        </w:rPr>
        <w:t>3、特殊保留：因死亡或丧失劳动能力退出的，其持有的份额可由合法继承人继承或代持，但需受本制度及原方案相关锁定与表决权委托条款的严格约束。</w:t>
      </w:r>
    </w:p>
    <w:p w14:paraId="250510E3" w14:textId="687959E7" w:rsidR="00E64DEB" w:rsidRPr="00EF1DF9" w:rsidRDefault="00E64DEB" w:rsidP="00E64DEB">
      <w:pPr>
        <w:ind w:firstLine="480"/>
        <w:rPr>
          <w:rFonts w:hAnsi="宋体" w:hint="eastAsia"/>
        </w:rPr>
      </w:pPr>
      <w:r w:rsidRPr="00EF1DF9">
        <w:rPr>
          <w:rFonts w:hAnsi="宋体" w:hint="eastAsia"/>
        </w:rPr>
        <w:t>（二）因严重违反公司规章制度被解聘、严重失职、违法违纪、违反竞业限制或保密义务、对重大安全事故/资产损失负有主要责任</w:t>
      </w:r>
      <w:r w:rsidRPr="000E0F19">
        <w:rPr>
          <w:rFonts w:hAnsi="宋体" w:hint="eastAsia"/>
        </w:rPr>
        <w:t>等</w:t>
      </w:r>
      <w:r w:rsidR="00A91B6F" w:rsidRPr="000E0F19">
        <w:rPr>
          <w:rFonts w:hAnsi="宋体" w:hint="eastAsia"/>
        </w:rPr>
        <w:t>情形</w:t>
      </w:r>
      <w:r w:rsidRPr="000E0F19">
        <w:rPr>
          <w:rFonts w:hAnsi="宋体" w:hint="eastAsia"/>
        </w:rPr>
        <w:t>：</w:t>
      </w:r>
    </w:p>
    <w:p w14:paraId="4E65A59D" w14:textId="342C298B" w:rsidR="00E64DEB" w:rsidRPr="00EF1DF9" w:rsidRDefault="00E64DEB" w:rsidP="00E64DEB">
      <w:pPr>
        <w:ind w:firstLine="480"/>
        <w:rPr>
          <w:rFonts w:hAnsi="宋体" w:hint="eastAsia"/>
        </w:rPr>
      </w:pPr>
      <w:r w:rsidRPr="00EF1DF9">
        <w:rPr>
          <w:rFonts w:hAnsi="宋体" w:hint="eastAsia"/>
        </w:rPr>
        <w:t>无论该部分份额是否已</w:t>
      </w:r>
      <w:r w:rsidR="00B7269B" w:rsidRPr="00EF1DF9">
        <w:rPr>
          <w:rFonts w:hAnsi="宋体" w:hint="eastAsia"/>
        </w:rPr>
        <w:t>行权/</w:t>
      </w:r>
      <w:r w:rsidRPr="00EF1DF9">
        <w:rPr>
          <w:rFonts w:hAnsi="宋体" w:hint="eastAsia"/>
        </w:rPr>
        <w:t>解锁，</w:t>
      </w:r>
      <w:r w:rsidR="00121A96" w:rsidRPr="00EF1DF9">
        <w:rPr>
          <w:rFonts w:hAnsi="宋体" w:hint="eastAsia"/>
        </w:rPr>
        <w:t>按照子公司股权激励计划的规定，由指定</w:t>
      </w:r>
      <w:r w:rsidRPr="00EF1DF9">
        <w:rPr>
          <w:rFonts w:hAnsi="宋体" w:hint="eastAsia"/>
        </w:rPr>
        <w:t>主体按“原始出资本金”与“上一年度经审计的每股净资产”之孰低原则进行强制惩罚性回购，激励对象不得主张任何溢价或利息。如因其恶意过错或违法违纪行为给公司造成经济损失的，回购款应当优先用于抵扣赔偿金；回购款不足以弥补损失的，公司保留继续追偿的权利。</w:t>
      </w:r>
    </w:p>
    <w:p w14:paraId="2C8F4703" w14:textId="6EF562CC" w:rsidR="00E64DEB" w:rsidRPr="00EF1DF9" w:rsidRDefault="00E64DEB" w:rsidP="00E64DEB">
      <w:pPr>
        <w:ind w:firstLine="480"/>
        <w:rPr>
          <w:rFonts w:hAnsi="宋体" w:hint="eastAsia"/>
        </w:rPr>
      </w:pPr>
      <w:r w:rsidRPr="00EF1DF9">
        <w:rPr>
          <w:rFonts w:hAnsi="宋体" w:hint="eastAsia"/>
        </w:rPr>
        <w:lastRenderedPageBreak/>
        <w:t>（三）激励对象因参与激励计划、份额转让及回购退出所产生的各项法定税费，均由激励对象依法自行承担，公司（或持股平台）依法履行相关的税务申报及代扣代缴义务。</w:t>
      </w:r>
    </w:p>
    <w:p w14:paraId="220C3B9B" w14:textId="0E3B5F2F" w:rsidR="00E64DEB" w:rsidRPr="00EF1DF9" w:rsidRDefault="00E64DEB" w:rsidP="00672F1E">
      <w:pPr>
        <w:pStyle w:val="1"/>
        <w:spacing w:before="163" w:after="163"/>
        <w:rPr>
          <w:rFonts w:hAnsi="宋体" w:hint="eastAsia"/>
        </w:rPr>
      </w:pPr>
      <w:r w:rsidRPr="00EF1DF9">
        <w:rPr>
          <w:rFonts w:hAnsi="宋体" w:hint="eastAsia"/>
        </w:rPr>
        <w:t>第六章</w:t>
      </w:r>
      <w:r w:rsidR="00151B73" w:rsidRPr="00EF1DF9">
        <w:rPr>
          <w:rFonts w:hAnsi="宋体" w:hint="eastAsia"/>
        </w:rPr>
        <w:t xml:space="preserve"> </w:t>
      </w:r>
      <w:r w:rsidRPr="00EF1DF9">
        <w:rPr>
          <w:rFonts w:hAnsi="宋体" w:hint="eastAsia"/>
        </w:rPr>
        <w:t>争议解决</w:t>
      </w:r>
    </w:p>
    <w:p w14:paraId="4A576793" w14:textId="3DA07F74" w:rsidR="00E64DEB" w:rsidRPr="00EF1DF9" w:rsidRDefault="00E64DEB" w:rsidP="00672F1E">
      <w:pPr>
        <w:pStyle w:val="2"/>
        <w:ind w:firstLine="480"/>
        <w:rPr>
          <w:rFonts w:hAnsi="宋体" w:hint="eastAsia"/>
        </w:rPr>
      </w:pPr>
      <w:r w:rsidRPr="00EF1DF9">
        <w:rPr>
          <w:rFonts w:hAnsi="宋体" w:hint="eastAsia"/>
        </w:rPr>
        <w:t>第二十一条</w:t>
      </w:r>
      <w:r w:rsidR="00691D15" w:rsidRPr="00EF1DF9">
        <w:rPr>
          <w:rFonts w:hAnsi="宋体" w:hint="eastAsia"/>
        </w:rPr>
        <w:t xml:space="preserve"> </w:t>
      </w:r>
      <w:r w:rsidRPr="00EF1DF9">
        <w:rPr>
          <w:rFonts w:hAnsi="宋体" w:hint="eastAsia"/>
        </w:rPr>
        <w:t>涉及本制度及具体股权激励计划实施过程中发生的争议（包括但不限于公司、子公司、持股平台及激励对象之间的争议），双方应本着公平合理的原则协商解决。协商不成的，应严格按照具体的</w:t>
      </w:r>
      <w:r w:rsidR="00121A96" w:rsidRPr="00EF1DF9">
        <w:rPr>
          <w:rFonts w:hAnsi="宋体" w:hint="eastAsia"/>
        </w:rPr>
        <w:t>子公司股权激励计划及与此相关的协议中</w:t>
      </w:r>
      <w:r w:rsidRPr="00EF1DF9">
        <w:rPr>
          <w:rFonts w:hAnsi="宋体" w:hint="eastAsia"/>
        </w:rPr>
        <w:t>约定的争议解决方式（如提请特定管辖法院诉讼或提交仲裁委员会仲裁）处理。若具体协议中未做明确约定的，原则上应提交子公司所在地有管辖权的人民法院诉讼解决。</w:t>
      </w:r>
    </w:p>
    <w:p w14:paraId="627F5BF2" w14:textId="09E7AC8F" w:rsidR="00E64DEB" w:rsidRPr="00EF1DF9" w:rsidRDefault="00E64DEB" w:rsidP="00672F1E">
      <w:pPr>
        <w:pStyle w:val="1"/>
        <w:spacing w:before="163" w:after="163"/>
        <w:rPr>
          <w:rFonts w:hAnsi="宋体" w:hint="eastAsia"/>
        </w:rPr>
      </w:pPr>
      <w:r w:rsidRPr="00EF1DF9">
        <w:rPr>
          <w:rFonts w:hAnsi="宋体" w:hint="eastAsia"/>
        </w:rPr>
        <w:t>第七章</w:t>
      </w:r>
      <w:r w:rsidR="00132740" w:rsidRPr="00EF1DF9">
        <w:rPr>
          <w:rFonts w:hAnsi="宋体" w:hint="eastAsia"/>
        </w:rPr>
        <w:t xml:space="preserve"> </w:t>
      </w:r>
      <w:r w:rsidRPr="00EF1DF9">
        <w:rPr>
          <w:rFonts w:hAnsi="宋体" w:hint="eastAsia"/>
        </w:rPr>
        <w:t>附则</w:t>
      </w:r>
    </w:p>
    <w:p w14:paraId="4AF730B9" w14:textId="3A74C7FE" w:rsidR="00E64DEB" w:rsidRPr="00EF1DF9" w:rsidRDefault="00E64DEB" w:rsidP="00672F1E">
      <w:pPr>
        <w:pStyle w:val="2"/>
        <w:ind w:firstLine="480"/>
        <w:rPr>
          <w:rFonts w:hAnsi="宋体" w:hint="eastAsia"/>
        </w:rPr>
      </w:pPr>
      <w:r w:rsidRPr="00EF1DF9">
        <w:rPr>
          <w:rFonts w:hAnsi="宋体" w:hint="eastAsia"/>
        </w:rPr>
        <w:t>第二十二条</w:t>
      </w:r>
      <w:r w:rsidR="00DE297F" w:rsidRPr="00EF1DF9">
        <w:rPr>
          <w:rFonts w:hAnsi="宋体" w:hint="eastAsia"/>
        </w:rPr>
        <w:t xml:space="preserve"> </w:t>
      </w:r>
      <w:r w:rsidRPr="00EF1DF9">
        <w:rPr>
          <w:rFonts w:hAnsi="宋体" w:hint="eastAsia"/>
        </w:rPr>
        <w:t>子公司在拟订股权激励计划时应按照本</w:t>
      </w:r>
      <w:r w:rsidR="00EA12B9" w:rsidRPr="00EF1DF9">
        <w:rPr>
          <w:rFonts w:hAnsi="宋体" w:hint="eastAsia"/>
        </w:rPr>
        <w:t>制度</w:t>
      </w:r>
      <w:r w:rsidRPr="00EF1DF9">
        <w:rPr>
          <w:rFonts w:hAnsi="宋体" w:hint="eastAsia"/>
        </w:rPr>
        <w:t>的规定执行。</w:t>
      </w:r>
    </w:p>
    <w:p w14:paraId="081512EF" w14:textId="27D82084" w:rsidR="00E64DEB" w:rsidRPr="00EF1DF9" w:rsidRDefault="00E64DEB" w:rsidP="00672F1E">
      <w:pPr>
        <w:pStyle w:val="2"/>
        <w:ind w:firstLine="480"/>
        <w:rPr>
          <w:rFonts w:hAnsi="宋体" w:hint="eastAsia"/>
        </w:rPr>
      </w:pPr>
      <w:r w:rsidRPr="00EF1DF9">
        <w:rPr>
          <w:rFonts w:hAnsi="宋体" w:hint="eastAsia"/>
        </w:rPr>
        <w:t>第二十三条</w:t>
      </w:r>
      <w:r w:rsidR="00733338" w:rsidRPr="00EF1DF9">
        <w:rPr>
          <w:rFonts w:hAnsi="宋体" w:hint="eastAsia"/>
        </w:rPr>
        <w:t xml:space="preserve"> </w:t>
      </w:r>
      <w:r w:rsidRPr="00EF1DF9">
        <w:rPr>
          <w:rFonts w:hAnsi="宋体" w:hint="eastAsia"/>
        </w:rPr>
        <w:t>子公司激励计划不属于《上市公司股权激励管理办法》规定的上市公司股权激励，也不属于《上市公司实施员工持股计划试点指导意见》中的员工持股计划。</w:t>
      </w:r>
    </w:p>
    <w:p w14:paraId="2B84199E" w14:textId="703F1A2E" w:rsidR="00E64DEB" w:rsidRPr="00EF1DF9" w:rsidRDefault="00E64DEB" w:rsidP="00672F1E">
      <w:pPr>
        <w:pStyle w:val="2"/>
        <w:ind w:firstLine="480"/>
        <w:rPr>
          <w:rFonts w:hAnsi="宋体" w:hint="eastAsia"/>
        </w:rPr>
      </w:pPr>
      <w:r w:rsidRPr="00EF1DF9">
        <w:rPr>
          <w:rFonts w:hAnsi="宋体" w:hint="eastAsia"/>
        </w:rPr>
        <w:t>第二十四条</w:t>
      </w:r>
      <w:r w:rsidR="00C40E44" w:rsidRPr="00EF1DF9">
        <w:rPr>
          <w:rFonts w:hAnsi="宋体" w:hint="eastAsia"/>
        </w:rPr>
        <w:t xml:space="preserve"> </w:t>
      </w:r>
      <w:r w:rsidRPr="00EF1DF9">
        <w:rPr>
          <w:rFonts w:hAnsi="宋体" w:hint="eastAsia"/>
        </w:rPr>
        <w:t>本制度未尽事宜，依照国家有关法律、法规、规范性文件的有关规定执行。本制度如与国家日后颁布的法律、法规或经合法程序修改后的《公司章程》相抵触时，按国家有关法律、法规和《公司章程》的规定执行。</w:t>
      </w:r>
    </w:p>
    <w:p w14:paraId="5A479FA2" w14:textId="30232717" w:rsidR="00E64DEB" w:rsidRPr="00EF1DF9" w:rsidRDefault="00E64DEB" w:rsidP="00672F1E">
      <w:pPr>
        <w:pStyle w:val="2"/>
        <w:ind w:firstLine="480"/>
        <w:rPr>
          <w:rFonts w:hAnsi="宋体" w:hint="eastAsia"/>
        </w:rPr>
      </w:pPr>
      <w:r w:rsidRPr="00EF1DF9">
        <w:rPr>
          <w:rFonts w:hAnsi="宋体" w:hint="eastAsia"/>
        </w:rPr>
        <w:t>第二十五条</w:t>
      </w:r>
      <w:r w:rsidR="002A581A" w:rsidRPr="00EF1DF9">
        <w:rPr>
          <w:rFonts w:hAnsi="宋体" w:hint="eastAsia"/>
        </w:rPr>
        <w:t xml:space="preserve"> </w:t>
      </w:r>
      <w:r w:rsidRPr="00EF1DF9">
        <w:rPr>
          <w:rFonts w:hAnsi="宋体" w:hint="eastAsia"/>
        </w:rPr>
        <w:t>本</w:t>
      </w:r>
      <w:r w:rsidR="00514AF5" w:rsidRPr="00EF1DF9">
        <w:rPr>
          <w:rFonts w:hAnsi="宋体" w:hint="eastAsia"/>
        </w:rPr>
        <w:t>制度</w:t>
      </w:r>
      <w:r w:rsidRPr="00EF1DF9">
        <w:rPr>
          <w:rFonts w:hAnsi="宋体" w:hint="eastAsia"/>
        </w:rPr>
        <w:t>经公司董事会审议通过后生效；本</w:t>
      </w:r>
      <w:r w:rsidR="00510AE6" w:rsidRPr="00EF1DF9">
        <w:rPr>
          <w:rFonts w:hAnsi="宋体" w:hint="eastAsia"/>
        </w:rPr>
        <w:t>制度</w:t>
      </w:r>
      <w:r w:rsidRPr="00EF1DF9">
        <w:rPr>
          <w:rFonts w:hAnsi="宋体" w:hint="eastAsia"/>
        </w:rPr>
        <w:t>修改和解释由公司董事会负责。</w:t>
      </w:r>
    </w:p>
    <w:p w14:paraId="59183932" w14:textId="77777777" w:rsidR="005A0271" w:rsidRPr="00EF1DF9" w:rsidRDefault="005A0271" w:rsidP="00F446FF">
      <w:pPr>
        <w:ind w:firstLine="480"/>
        <w:rPr>
          <w:rFonts w:hAnsi="宋体" w:hint="eastAsia"/>
        </w:rPr>
      </w:pPr>
    </w:p>
    <w:p w14:paraId="53E56DAC" w14:textId="43F04528" w:rsidR="005A0271" w:rsidRPr="00EF1DF9" w:rsidRDefault="00106F8D" w:rsidP="00152CB2">
      <w:pPr>
        <w:ind w:firstLine="480"/>
        <w:jc w:val="right"/>
        <w:rPr>
          <w:rFonts w:hAnsi="宋体" w:hint="eastAsia"/>
        </w:rPr>
      </w:pPr>
      <w:r w:rsidRPr="00EF1DF9">
        <w:rPr>
          <w:rFonts w:hAnsi="宋体" w:hint="eastAsia"/>
        </w:rPr>
        <w:t>重庆</w:t>
      </w:r>
      <w:r w:rsidR="00E7467C" w:rsidRPr="00EF1DF9">
        <w:rPr>
          <w:rFonts w:hAnsi="宋体" w:hint="eastAsia"/>
        </w:rPr>
        <w:t>鑫源智造科技</w:t>
      </w:r>
      <w:r w:rsidRPr="00EF1DF9">
        <w:rPr>
          <w:rFonts w:hAnsi="宋体" w:hint="eastAsia"/>
        </w:rPr>
        <w:t>股份有限公司</w:t>
      </w:r>
    </w:p>
    <w:p w14:paraId="489C69E4" w14:textId="60292BDD" w:rsidR="005A0271" w:rsidRPr="00EF1DF9" w:rsidRDefault="00106F8D" w:rsidP="00376116">
      <w:pPr>
        <w:ind w:firstLine="480"/>
        <w:jc w:val="right"/>
        <w:rPr>
          <w:rFonts w:hAnsi="宋体" w:hint="eastAsia"/>
        </w:rPr>
      </w:pPr>
      <w:r w:rsidRPr="00EF1DF9">
        <w:rPr>
          <w:rFonts w:hAnsi="宋体" w:hint="eastAsia"/>
        </w:rPr>
        <w:t>202</w:t>
      </w:r>
      <w:r w:rsidR="00191787" w:rsidRPr="00EF1DF9">
        <w:rPr>
          <w:rFonts w:hAnsi="宋体" w:hint="eastAsia"/>
        </w:rPr>
        <w:t>6</w:t>
      </w:r>
      <w:r w:rsidRPr="00EF1DF9">
        <w:rPr>
          <w:rFonts w:hAnsi="宋体" w:hint="eastAsia"/>
        </w:rPr>
        <w:t>年</w:t>
      </w:r>
      <w:r w:rsidR="003B1B21">
        <w:rPr>
          <w:rFonts w:hAnsi="宋体" w:hint="eastAsia"/>
        </w:rPr>
        <w:t>8</w:t>
      </w:r>
      <w:r w:rsidRPr="00EF1DF9">
        <w:rPr>
          <w:rFonts w:hAnsi="宋体" w:hint="eastAsia"/>
        </w:rPr>
        <w:t>月</w:t>
      </w:r>
    </w:p>
    <w:sectPr w:rsidR="005A0271" w:rsidRPr="00EF1DF9" w:rsidSect="000C7300">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567"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8820F" w14:textId="77777777" w:rsidR="00FC5F1C" w:rsidRDefault="00FC5F1C" w:rsidP="00166767">
      <w:pPr>
        <w:spacing w:line="240" w:lineRule="auto"/>
        <w:ind w:firstLine="480"/>
        <w:rPr>
          <w:rFonts w:hint="eastAsia"/>
        </w:rPr>
      </w:pPr>
      <w:r>
        <w:separator/>
      </w:r>
    </w:p>
  </w:endnote>
  <w:endnote w:type="continuationSeparator" w:id="0">
    <w:p w14:paraId="64DC200D" w14:textId="77777777" w:rsidR="00FC5F1C" w:rsidRDefault="00FC5F1C" w:rsidP="00166767">
      <w:pPr>
        <w:spacing w:line="240" w:lineRule="auto"/>
        <w:ind w:firstLine="48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CCCF" w14:textId="77777777" w:rsidR="00CF73F4" w:rsidRDefault="00CF73F4" w:rsidP="00166767">
    <w:pPr>
      <w:pStyle w:val="af0"/>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3695246"/>
      <w:docPartObj>
        <w:docPartGallery w:val="Page Numbers (Bottom of Page)"/>
        <w:docPartUnique/>
      </w:docPartObj>
    </w:sdtPr>
    <w:sdtContent>
      <w:sdt>
        <w:sdtPr>
          <w:id w:val="-1705238520"/>
          <w:docPartObj>
            <w:docPartGallery w:val="Page Numbers (Top of Page)"/>
            <w:docPartUnique/>
          </w:docPartObj>
        </w:sdtPr>
        <w:sdtContent>
          <w:p w14:paraId="1C099004" w14:textId="12370442" w:rsidR="00CF73F4" w:rsidRPr="00166767" w:rsidRDefault="00052F74" w:rsidP="00866EFC">
            <w:pPr>
              <w:pStyle w:val="af0"/>
              <w:ind w:firstLineChars="0" w:firstLine="0"/>
              <w:jc w:val="center"/>
              <w:rPr>
                <w:rFonts w:hint="eastAsia"/>
              </w:rPr>
            </w:pPr>
            <w:r w:rsidRPr="00866EFC">
              <w:rPr>
                <w:rFonts w:hAnsi="宋体" w:hint="eastAsia"/>
              </w:rPr>
              <w:t>第</w:t>
            </w:r>
            <w:r w:rsidRPr="00866EFC">
              <w:rPr>
                <w:rFonts w:hAnsi="宋体"/>
              </w:rPr>
              <w:fldChar w:fldCharType="begin"/>
            </w:r>
            <w:r w:rsidRPr="00866EFC">
              <w:rPr>
                <w:rFonts w:hAnsi="宋体"/>
              </w:rPr>
              <w:instrText>PAGE</w:instrText>
            </w:r>
            <w:r w:rsidRPr="00866EFC">
              <w:rPr>
                <w:rFonts w:hAnsi="宋体"/>
              </w:rPr>
              <w:fldChar w:fldCharType="separate"/>
            </w:r>
            <w:r w:rsidRPr="00866EFC">
              <w:rPr>
                <w:rFonts w:hAnsi="宋体"/>
                <w:lang w:val="zh-CN"/>
              </w:rPr>
              <w:t>2</w:t>
            </w:r>
            <w:r w:rsidRPr="00866EFC">
              <w:rPr>
                <w:rFonts w:hAnsi="宋体"/>
              </w:rPr>
              <w:fldChar w:fldCharType="end"/>
            </w:r>
            <w:r w:rsidRPr="00166767">
              <w:rPr>
                <w:rFonts w:hAnsi="宋体" w:hint="eastAsia"/>
              </w:rPr>
              <w:t>页</w:t>
            </w:r>
            <w:r w:rsidRPr="00866EFC">
              <w:rPr>
                <w:rFonts w:hAnsi="宋体"/>
                <w:lang w:val="zh-CN"/>
              </w:rPr>
              <w:t>/</w:t>
            </w:r>
            <w:r w:rsidRPr="00866EFC">
              <w:rPr>
                <w:rFonts w:hAnsi="宋体" w:hint="eastAsia"/>
                <w:lang w:val="zh-CN"/>
              </w:rPr>
              <w:t>共</w:t>
            </w:r>
            <w:r w:rsidRPr="00866EFC">
              <w:rPr>
                <w:rFonts w:hAnsi="宋体"/>
              </w:rPr>
              <w:fldChar w:fldCharType="begin"/>
            </w:r>
            <w:r w:rsidRPr="00866EFC">
              <w:rPr>
                <w:rFonts w:hAnsi="宋体"/>
              </w:rPr>
              <w:instrText>NUMPAGES</w:instrText>
            </w:r>
            <w:r w:rsidRPr="00866EFC">
              <w:rPr>
                <w:rFonts w:hAnsi="宋体"/>
              </w:rPr>
              <w:fldChar w:fldCharType="separate"/>
            </w:r>
            <w:r w:rsidRPr="00866EFC">
              <w:rPr>
                <w:rFonts w:hAnsi="宋体"/>
                <w:lang w:val="zh-CN"/>
              </w:rPr>
              <w:t>2</w:t>
            </w:r>
            <w:r w:rsidRPr="00866EFC">
              <w:rPr>
                <w:rFonts w:hAnsi="宋体"/>
              </w:rPr>
              <w:fldChar w:fldCharType="end"/>
            </w:r>
            <w:r w:rsidRPr="00866EFC">
              <w:rPr>
                <w:rFonts w:hAnsi="宋体" w:hint="eastAsia"/>
              </w:rPr>
              <w:t>页</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D4BCB" w14:textId="77777777" w:rsidR="00CF73F4" w:rsidRDefault="00CF73F4" w:rsidP="00166767">
    <w:pPr>
      <w:pStyle w:val="af0"/>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7C48B" w14:textId="77777777" w:rsidR="00FC5F1C" w:rsidRDefault="00FC5F1C" w:rsidP="00166767">
      <w:pPr>
        <w:spacing w:line="240" w:lineRule="auto"/>
        <w:ind w:firstLine="480"/>
        <w:rPr>
          <w:rFonts w:hint="eastAsia"/>
        </w:rPr>
      </w:pPr>
      <w:r>
        <w:separator/>
      </w:r>
    </w:p>
  </w:footnote>
  <w:footnote w:type="continuationSeparator" w:id="0">
    <w:p w14:paraId="37EEA59B" w14:textId="77777777" w:rsidR="00FC5F1C" w:rsidRDefault="00FC5F1C" w:rsidP="00166767">
      <w:pPr>
        <w:spacing w:line="240" w:lineRule="auto"/>
        <w:ind w:firstLine="48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C1E81" w14:textId="77777777" w:rsidR="00CF73F4" w:rsidRDefault="00CF73F4" w:rsidP="00166767">
    <w:pPr>
      <w:pStyle w:val="ae"/>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DD4A" w14:textId="53F827DB" w:rsidR="00CF73F4" w:rsidRDefault="000C7300" w:rsidP="000C7300">
    <w:pPr>
      <w:pStyle w:val="ae"/>
      <w:pBdr>
        <w:bottom w:val="single" w:sz="4" w:space="1" w:color="auto"/>
      </w:pBdr>
      <w:ind w:firstLineChars="0" w:firstLine="0"/>
      <w:rPr>
        <w:rFonts w:hint="eastAsia"/>
      </w:rPr>
    </w:pPr>
    <w:r>
      <w:rPr>
        <w:rFonts w:hint="eastAsia"/>
      </w:rPr>
      <w:fldChar w:fldCharType="begin"/>
    </w:r>
    <w:r>
      <w:rPr>
        <w:rFonts w:hint="eastAsia"/>
      </w:rPr>
      <w:instrText xml:space="preserve"> INCLUDEPICTURE "C:\\Users\\wangy\\Desktop\\2025年半年报业绩说明会\\鑫源智造logo.png" \* MERGEFORMATINET </w:instrText>
    </w:r>
    <w:r>
      <w:rPr>
        <w:rFonts w:hint="eastAsia"/>
      </w:rPr>
      <w:fldChar w:fldCharType="separate"/>
    </w:r>
    <w:r>
      <w:fldChar w:fldCharType="begin"/>
    </w:r>
    <w:r>
      <w:instrText xml:space="preserve"> </w:instrText>
    </w:r>
    <w:r>
      <w:rPr>
        <w:rFonts w:hint="eastAsia"/>
      </w:rPr>
      <w:instrText>INCLUDEPICTURE  "C:\\Users\\wangy\\Desktop\\鑫源农机对外投资【待完善】\\鑫源智造logo.png" \* MERGEFORMATINET</w:instrText>
    </w:r>
    <w:r>
      <w:instrText xml:space="preserve"> </w:instrText>
    </w:r>
    <w:r>
      <w:fldChar w:fldCharType="separate"/>
    </w:r>
    <w:r>
      <w:fldChar w:fldCharType="begin"/>
    </w:r>
    <w:r>
      <w:instrText xml:space="preserve"> </w:instrText>
    </w:r>
    <w:r>
      <w:rPr>
        <w:rFonts w:hint="eastAsia"/>
      </w:rPr>
      <w:instrText>INCLUDEPICTURE  "C:\\Users\\wangy\\Desktop\\鑫源农机对外投资【待完善】\\鑫源智造logo.png" \* MERGEFORMATINET</w:instrText>
    </w:r>
    <w:r>
      <w:instrText xml:space="preserve"> </w:instrText>
    </w:r>
    <w:r>
      <w:fldChar w:fldCharType="separate"/>
    </w:r>
    <w:r>
      <w:fldChar w:fldCharType="begin"/>
    </w:r>
    <w:r>
      <w:instrText xml:space="preserve"> </w:instrText>
    </w:r>
    <w:r>
      <w:rPr>
        <w:rFonts w:hint="eastAsia"/>
      </w:rPr>
      <w:instrText>INCLUDEPICTURE  "C:\\Users\\wangy\\Desktop\\鑫源农机对外投资【待完善】\\鑫源智造logo.png" \* MERGEFORMATINET</w:instrText>
    </w:r>
    <w:r>
      <w:instrText xml:space="preserve"> </w:instrText>
    </w:r>
    <w:r>
      <w:fldChar w:fldCharType="separate"/>
    </w:r>
    <w:r>
      <w:fldChar w:fldCharType="begin"/>
    </w:r>
    <w:r>
      <w:instrText xml:space="preserve"> </w:instrText>
    </w:r>
    <w:r>
      <w:rPr>
        <w:rFonts w:hint="eastAsia"/>
      </w:rPr>
      <w:instrText>INCLUDEPICTURE  "C:\\Users\\wangy\\Desktop\\待办事项\\鑫源农机对外投资【待完善】\\鑫源智造logo.png" \* MERGEFORMATINET</w:instrText>
    </w:r>
    <w:r>
      <w:instrText xml:space="preserve"> </w:instrText>
    </w:r>
    <w:r>
      <w:fldChar w:fldCharType="separate"/>
    </w:r>
    <w:r>
      <w:fldChar w:fldCharType="begin"/>
    </w:r>
    <w:r>
      <w:instrText xml:space="preserve"> </w:instrText>
    </w:r>
    <w:r>
      <w:rPr>
        <w:rFonts w:hint="eastAsia"/>
      </w:rPr>
      <w:instrText>INCLUDEPICTURE  "E:\\丰华公司公告\\2025年公告\\董事会--农机投资及荣观转让\\鑫源智造logo.png" \* MERGEFORMATINET</w:instrText>
    </w:r>
    <w:r>
      <w:instrText xml:space="preserve"> </w:instrText>
    </w:r>
    <w:r>
      <w:fldChar w:fldCharType="separate"/>
    </w:r>
    <w:r>
      <w:fldChar w:fldCharType="begin"/>
    </w:r>
    <w:r>
      <w:instrText xml:space="preserve"> </w:instrText>
    </w:r>
    <w:r>
      <w:rPr>
        <w:rFonts w:hint="eastAsia"/>
      </w:rPr>
      <w:instrText>INCLUDEPICTURE  "E:\\丰华公司公告\\2025年公告\\董事会--农机投资及荣观转让\\鑫源智造logo.png" \* MERGEFORMATINET</w:instrText>
    </w:r>
    <w:r>
      <w:instrText xml:space="preserve"> </w:instrText>
    </w:r>
    <w:r>
      <w:fldChar w:fldCharType="separate"/>
    </w:r>
    <w:r>
      <w:fldChar w:fldCharType="begin"/>
    </w:r>
    <w:r>
      <w:instrText xml:space="preserve"> </w:instrText>
    </w:r>
    <w:r>
      <w:rPr>
        <w:rFonts w:hint="eastAsia"/>
      </w:rPr>
      <w:instrText>INCLUDEPICTURE  "C:\\Users\\wangy\\Desktop\\鑫源智造logo.png" \* MERGEFORMATINET</w:instrText>
    </w:r>
    <w:r>
      <w:instrText xml:space="preserve"> </w:instrText>
    </w:r>
    <w:r>
      <w:fldChar w:fldCharType="separate"/>
    </w:r>
    <w:r>
      <w:fldChar w:fldCharType="begin"/>
    </w:r>
    <w:r>
      <w:instrText xml:space="preserve"> </w:instrText>
    </w:r>
    <w:r>
      <w:rPr>
        <w:rFonts w:hint="eastAsia"/>
      </w:rPr>
      <w:instrText>INCLUDEPICTURE  "C:\\Users\\wangy\\Desktop\\待办事项\\鑫源农机对外投资【待完善】\\鑫源智造logo.png" \* MERGEFORMATINET</w:instrText>
    </w:r>
    <w:r>
      <w:instrText xml:space="preserve"> </w:instrText>
    </w:r>
    <w:r>
      <w:fldChar w:fldCharType="separate"/>
    </w:r>
    <w:r>
      <w:fldChar w:fldCharType="begin"/>
    </w:r>
    <w:r>
      <w:instrText xml:space="preserve"> </w:instrText>
    </w:r>
    <w:r>
      <w:rPr>
        <w:rFonts w:hint="eastAsia"/>
      </w:rPr>
      <w:instrText>INCLUDEPICTURE  "C:\\Users\\wangy\\Desktop\\待办事项\\鑫源农机对外投资【待完善】\\鑫源智造logo.png" \* MERGEFORMATINET</w:instrText>
    </w:r>
    <w:r>
      <w:instrText xml:space="preserve"> </w:instrText>
    </w:r>
    <w:r>
      <w:fldChar w:fldCharType="separate"/>
    </w:r>
    <w:r>
      <w:fldChar w:fldCharType="begin"/>
    </w:r>
    <w:r>
      <w:instrText xml:space="preserve"> </w:instrText>
    </w:r>
    <w:r>
      <w:rPr>
        <w:rFonts w:hint="eastAsia"/>
      </w:rPr>
      <w:instrText>INCLUDEPICTURE  "C:\\Users\\wangy\\Desktop\\鑫源智造logo.png" \* MERGEFORMATINET</w:instrText>
    </w:r>
    <w:r>
      <w:instrText xml:space="preserve"> </w:instrText>
    </w:r>
    <w:r>
      <w:fldChar w:fldCharType="separate"/>
    </w:r>
    <w:r>
      <w:fldChar w:fldCharType="begin"/>
    </w:r>
    <w:r>
      <w:instrText xml:space="preserve"> </w:instrText>
    </w:r>
    <w:r>
      <w:rPr>
        <w:rFonts w:hint="eastAsia"/>
      </w:rPr>
      <w:instrText>INCLUDEPICTURE  "C:\\Users\\wangy\\Desktop\\待办事项\\鑫源农机对外投资【待完善】\\鑫源智造logo.png" \* MERGEFORMATINET</w:instrText>
    </w:r>
    <w:r>
      <w:instrText xml:space="preserve"> </w:instrText>
    </w:r>
    <w:r>
      <w:fldChar w:fldCharType="separate"/>
    </w:r>
    <w:r>
      <w:fldChar w:fldCharType="begin"/>
    </w:r>
    <w:r>
      <w:instrText xml:space="preserve"> </w:instrText>
    </w:r>
    <w:r>
      <w:rPr>
        <w:rFonts w:hint="eastAsia"/>
      </w:rPr>
      <w:instrText>INCLUDEPICTURE  "C:\\Users\\wangy\\Desktop\\待办事项\\鑫源农机对外投资【待完善】\\鑫源智造logo.png" \* MERGEFORMATINET</w:instrText>
    </w:r>
    <w:r>
      <w:instrText xml:space="preserve"> </w:instrText>
    </w:r>
    <w:r>
      <w:fldChar w:fldCharType="separate"/>
    </w:r>
    <w:r>
      <w:fldChar w:fldCharType="begin"/>
    </w:r>
    <w:r>
      <w:instrText xml:space="preserve"> </w:instrText>
    </w:r>
    <w:r>
      <w:rPr>
        <w:rFonts w:hint="eastAsia"/>
      </w:rPr>
      <w:instrText>INCLUDEPICTURE  "C:\\Users\\wangy\\Desktop\\2025年三季报\\07公告\\鑫源智造logo.png" \* MERGEFORMATINET</w:instrText>
    </w:r>
    <w:r>
      <w:instrText xml:space="preserve"> </w:instrText>
    </w:r>
    <w:r>
      <w:fldChar w:fldCharType="separate"/>
    </w:r>
    <w:r>
      <w:fldChar w:fldCharType="begin"/>
    </w:r>
    <w:r>
      <w:instrText xml:space="preserve"> </w:instrText>
    </w:r>
    <w:r>
      <w:rPr>
        <w:rFonts w:hint="eastAsia"/>
      </w:rPr>
      <w:instrText>INCLUDEPICTURE  "C:\\Users\\wangy\\Desktop\\2025年三季报\\07公告\\鑫源智造logo.png" \* MERGEFORMATINET</w:instrText>
    </w:r>
    <w:r>
      <w:instrText xml:space="preserve"> </w:instrText>
    </w:r>
    <w:r>
      <w:fldChar w:fldCharType="separate"/>
    </w:r>
    <w:r>
      <w:fldChar w:fldCharType="begin"/>
    </w:r>
    <w:r>
      <w:instrText xml:space="preserve"> </w:instrText>
    </w:r>
    <w:r>
      <w:rPr>
        <w:rFonts w:hint="eastAsia"/>
      </w:rPr>
      <w:instrText>INCLUDEPICTURE  "C:\\Users\\wangy\\Desktop\\2025年三季报\\07公告\\鑫源智造logo.png" \* MERGEFORMATINET</w:instrText>
    </w:r>
    <w:r>
      <w:instrText xml:space="preserve"> </w:instrText>
    </w:r>
    <w:r>
      <w:fldChar w:fldCharType="separate"/>
    </w:r>
    <w:r>
      <w:fldChar w:fldCharType="begin"/>
    </w:r>
    <w:r>
      <w:instrText xml:space="preserve"> </w:instrText>
    </w:r>
    <w:r>
      <w:rPr>
        <w:rFonts w:hint="eastAsia"/>
      </w:rPr>
      <w:instrText>INCLUDEPICTURE  "C:\\Users\\wangy\\Desktop\\2025年三季报\\07公告\\鑫源智造logo.png" \* MERGEFORMATINET</w:instrText>
    </w:r>
    <w:r>
      <w:instrText xml:space="preserve"> </w:instrText>
    </w:r>
    <w:r>
      <w:fldChar w:fldCharType="separate"/>
    </w:r>
    <w:r>
      <w:fldChar w:fldCharType="begin"/>
    </w:r>
    <w:r>
      <w:instrText xml:space="preserve"> </w:instrText>
    </w:r>
    <w:r>
      <w:rPr>
        <w:rFonts w:hint="eastAsia"/>
      </w:rPr>
      <w:instrText>INCLUDEPICTURE  "C:\\Users\\wangy\\Desktop\\2025年三季报\\07公告\\鑫源智造logo.png" \* MERGEFORMATINET</w:instrText>
    </w:r>
    <w:r>
      <w:instrText xml:space="preserve"> </w:instrText>
    </w:r>
    <w:r>
      <w:fldChar w:fldCharType="separate"/>
    </w:r>
    <w:r>
      <w:fldChar w:fldCharType="begin"/>
    </w:r>
    <w:r>
      <w:instrText xml:space="preserve"> </w:instrText>
    </w:r>
    <w:r>
      <w:rPr>
        <w:rFonts w:hint="eastAsia"/>
      </w:rPr>
      <w:instrText>INCLUDEPICTURE  "C:\\Users\\wangy\\Desktop\\2025年三季报\\07公告\\鑫源智造logo.png" \* MERGEFORMATINET</w:instrText>
    </w:r>
    <w:r>
      <w:instrText xml:space="preserve"> </w:instrText>
    </w:r>
    <w:r>
      <w:fldChar w:fldCharType="separate"/>
    </w:r>
    <w:r>
      <w:rPr>
        <w:noProof/>
      </w:rPr>
      <w:drawing>
        <wp:inline distT="0" distB="0" distL="114300" distR="114300" wp14:anchorId="6870BE8A" wp14:editId="484AAA98">
          <wp:extent cx="1070610" cy="277495"/>
          <wp:effectExtent l="0" t="0" r="571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r:link="rId2"/>
                  <a:stretch>
                    <a:fillRect/>
                  </a:stretch>
                </pic:blipFill>
                <pic:spPr>
                  <a:xfrm>
                    <a:off x="0" y="0"/>
                    <a:ext cx="1070610" cy="277495"/>
                  </a:xfrm>
                  <a:prstGeom prst="rect">
                    <a:avLst/>
                  </a:prstGeom>
                  <a:noFill/>
                  <a:ln>
                    <a:noFill/>
                  </a:ln>
                </pic:spPr>
              </pic:pic>
            </a:graphicData>
          </a:graphic>
        </wp:inline>
      </w:drawing>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Pr>
        <w:rFonts w:hint="eastAsia"/>
      </w:rPr>
      <w:fldChar w:fldCharType="end"/>
    </w:r>
    <w:r>
      <w:rPr>
        <w:rFonts w:hint="eastAsia"/>
      </w:rPr>
      <w:t xml:space="preserve">                 </w:t>
    </w:r>
    <w:r w:rsidR="009307BA">
      <w:rPr>
        <w:rFonts w:hint="eastAsia"/>
      </w:rPr>
      <w:t xml:space="preserve"> </w:t>
    </w:r>
    <w:r w:rsidR="005E158F">
      <w:rPr>
        <w:rFonts w:hint="eastAsia"/>
      </w:rPr>
      <w:t xml:space="preserve"> </w:t>
    </w:r>
    <w:r w:rsidR="009307BA">
      <w:rPr>
        <w:rFonts w:hint="eastAsia"/>
      </w:rPr>
      <w:t>重庆鑫源智造科技股份有限公司</w:t>
    </w:r>
    <w:r w:rsidRPr="000C7300">
      <w:t>子公司</w:t>
    </w:r>
    <w:r w:rsidR="002B793A">
      <w:rPr>
        <w:rFonts w:hint="eastAsia"/>
      </w:rPr>
      <w:t>股权</w:t>
    </w:r>
    <w:r w:rsidRPr="000C7300">
      <w:t>激励实施管理</w:t>
    </w:r>
    <w:r w:rsidR="006B7A3B">
      <w:rPr>
        <w:rFonts w:hint="eastAsia"/>
      </w:rPr>
      <w:t>制度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68885" w14:textId="77777777" w:rsidR="00CF73F4" w:rsidRDefault="00CF73F4" w:rsidP="00166767">
    <w:pPr>
      <w:pStyle w:val="ae"/>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hideSpellingErrors/>
  <w:hideGrammaticalErrors/>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660"/>
    <w:rsid w:val="0000029F"/>
    <w:rsid w:val="00001104"/>
    <w:rsid w:val="00001834"/>
    <w:rsid w:val="00001E67"/>
    <w:rsid w:val="00002797"/>
    <w:rsid w:val="00003770"/>
    <w:rsid w:val="00003843"/>
    <w:rsid w:val="00004101"/>
    <w:rsid w:val="00004509"/>
    <w:rsid w:val="00004CFB"/>
    <w:rsid w:val="00004E83"/>
    <w:rsid w:val="00006552"/>
    <w:rsid w:val="0001051F"/>
    <w:rsid w:val="0001097B"/>
    <w:rsid w:val="00010CDC"/>
    <w:rsid w:val="00010DAA"/>
    <w:rsid w:val="000117E5"/>
    <w:rsid w:val="00011CB4"/>
    <w:rsid w:val="0001206D"/>
    <w:rsid w:val="000122CE"/>
    <w:rsid w:val="000127C1"/>
    <w:rsid w:val="00014359"/>
    <w:rsid w:val="00015B2A"/>
    <w:rsid w:val="00015DF0"/>
    <w:rsid w:val="00016079"/>
    <w:rsid w:val="000160DE"/>
    <w:rsid w:val="00016796"/>
    <w:rsid w:val="000167E0"/>
    <w:rsid w:val="00016CC2"/>
    <w:rsid w:val="00016D0D"/>
    <w:rsid w:val="000178EE"/>
    <w:rsid w:val="00017BF9"/>
    <w:rsid w:val="00020017"/>
    <w:rsid w:val="0002022B"/>
    <w:rsid w:val="00020AF3"/>
    <w:rsid w:val="00020CC0"/>
    <w:rsid w:val="000211CB"/>
    <w:rsid w:val="00022300"/>
    <w:rsid w:val="00022706"/>
    <w:rsid w:val="00022E01"/>
    <w:rsid w:val="00023D6D"/>
    <w:rsid w:val="0002445A"/>
    <w:rsid w:val="00025CA9"/>
    <w:rsid w:val="00025FA9"/>
    <w:rsid w:val="000267C9"/>
    <w:rsid w:val="00026D28"/>
    <w:rsid w:val="00026DE5"/>
    <w:rsid w:val="00030145"/>
    <w:rsid w:val="0003015B"/>
    <w:rsid w:val="00030C8A"/>
    <w:rsid w:val="00031096"/>
    <w:rsid w:val="00031D9A"/>
    <w:rsid w:val="000326D8"/>
    <w:rsid w:val="00032BF3"/>
    <w:rsid w:val="0003329C"/>
    <w:rsid w:val="00033E09"/>
    <w:rsid w:val="00035078"/>
    <w:rsid w:val="0003536F"/>
    <w:rsid w:val="00035547"/>
    <w:rsid w:val="00036757"/>
    <w:rsid w:val="00037109"/>
    <w:rsid w:val="00037531"/>
    <w:rsid w:val="00037616"/>
    <w:rsid w:val="00037A9E"/>
    <w:rsid w:val="00037C16"/>
    <w:rsid w:val="00037F1A"/>
    <w:rsid w:val="00040A4D"/>
    <w:rsid w:val="00040B26"/>
    <w:rsid w:val="000415E9"/>
    <w:rsid w:val="0004321A"/>
    <w:rsid w:val="00043A62"/>
    <w:rsid w:val="00044956"/>
    <w:rsid w:val="000454DD"/>
    <w:rsid w:val="00045C4F"/>
    <w:rsid w:val="00045C61"/>
    <w:rsid w:val="000460B7"/>
    <w:rsid w:val="000461C0"/>
    <w:rsid w:val="000462CB"/>
    <w:rsid w:val="00046902"/>
    <w:rsid w:val="00046D2C"/>
    <w:rsid w:val="00046FA7"/>
    <w:rsid w:val="000476CD"/>
    <w:rsid w:val="000477DA"/>
    <w:rsid w:val="00050010"/>
    <w:rsid w:val="00050A60"/>
    <w:rsid w:val="00050B4B"/>
    <w:rsid w:val="0005101A"/>
    <w:rsid w:val="00051BB8"/>
    <w:rsid w:val="0005203F"/>
    <w:rsid w:val="00052F74"/>
    <w:rsid w:val="00053080"/>
    <w:rsid w:val="00053BEC"/>
    <w:rsid w:val="00054763"/>
    <w:rsid w:val="00055159"/>
    <w:rsid w:val="00055D13"/>
    <w:rsid w:val="00055E2E"/>
    <w:rsid w:val="00056660"/>
    <w:rsid w:val="00056923"/>
    <w:rsid w:val="00056AF6"/>
    <w:rsid w:val="00056DE7"/>
    <w:rsid w:val="00060619"/>
    <w:rsid w:val="00060B95"/>
    <w:rsid w:val="00060F19"/>
    <w:rsid w:val="00061F5E"/>
    <w:rsid w:val="000621E9"/>
    <w:rsid w:val="00062710"/>
    <w:rsid w:val="00062C5C"/>
    <w:rsid w:val="00062CE3"/>
    <w:rsid w:val="00062D76"/>
    <w:rsid w:val="00062F88"/>
    <w:rsid w:val="00062FBB"/>
    <w:rsid w:val="00063FC1"/>
    <w:rsid w:val="00064357"/>
    <w:rsid w:val="00064377"/>
    <w:rsid w:val="00064AA1"/>
    <w:rsid w:val="00064D53"/>
    <w:rsid w:val="000654BC"/>
    <w:rsid w:val="000668D3"/>
    <w:rsid w:val="00066DD8"/>
    <w:rsid w:val="00067BE1"/>
    <w:rsid w:val="000702A1"/>
    <w:rsid w:val="000711CA"/>
    <w:rsid w:val="0007150B"/>
    <w:rsid w:val="0007247E"/>
    <w:rsid w:val="000726FA"/>
    <w:rsid w:val="00072FDD"/>
    <w:rsid w:val="000731E5"/>
    <w:rsid w:val="00073984"/>
    <w:rsid w:val="00073DC5"/>
    <w:rsid w:val="00073F3A"/>
    <w:rsid w:val="0007426E"/>
    <w:rsid w:val="000753D1"/>
    <w:rsid w:val="00075541"/>
    <w:rsid w:val="00076690"/>
    <w:rsid w:val="000767B0"/>
    <w:rsid w:val="00076D17"/>
    <w:rsid w:val="00076D1B"/>
    <w:rsid w:val="00077495"/>
    <w:rsid w:val="00077951"/>
    <w:rsid w:val="00080DBA"/>
    <w:rsid w:val="00081CD8"/>
    <w:rsid w:val="00082C7B"/>
    <w:rsid w:val="0008313C"/>
    <w:rsid w:val="000839BC"/>
    <w:rsid w:val="00083BE7"/>
    <w:rsid w:val="00084053"/>
    <w:rsid w:val="000840FA"/>
    <w:rsid w:val="000842B8"/>
    <w:rsid w:val="00084D5A"/>
    <w:rsid w:val="0008595A"/>
    <w:rsid w:val="000861A7"/>
    <w:rsid w:val="00086454"/>
    <w:rsid w:val="0009024C"/>
    <w:rsid w:val="0009061C"/>
    <w:rsid w:val="00090998"/>
    <w:rsid w:val="00090EBB"/>
    <w:rsid w:val="0009138C"/>
    <w:rsid w:val="0009168E"/>
    <w:rsid w:val="0009184D"/>
    <w:rsid w:val="000919D3"/>
    <w:rsid w:val="000923AA"/>
    <w:rsid w:val="00092C54"/>
    <w:rsid w:val="00093230"/>
    <w:rsid w:val="0009339B"/>
    <w:rsid w:val="0009464E"/>
    <w:rsid w:val="00094A99"/>
    <w:rsid w:val="0009511B"/>
    <w:rsid w:val="00095599"/>
    <w:rsid w:val="000957FC"/>
    <w:rsid w:val="00095DD4"/>
    <w:rsid w:val="000963CE"/>
    <w:rsid w:val="0009774F"/>
    <w:rsid w:val="000A0246"/>
    <w:rsid w:val="000A0380"/>
    <w:rsid w:val="000A0BCD"/>
    <w:rsid w:val="000A1470"/>
    <w:rsid w:val="000A1864"/>
    <w:rsid w:val="000A19DF"/>
    <w:rsid w:val="000A1D46"/>
    <w:rsid w:val="000A1D4F"/>
    <w:rsid w:val="000A2AED"/>
    <w:rsid w:val="000A2E33"/>
    <w:rsid w:val="000A3934"/>
    <w:rsid w:val="000A398A"/>
    <w:rsid w:val="000A3A74"/>
    <w:rsid w:val="000A3C77"/>
    <w:rsid w:val="000A4C44"/>
    <w:rsid w:val="000A5016"/>
    <w:rsid w:val="000A5780"/>
    <w:rsid w:val="000A6C08"/>
    <w:rsid w:val="000A7012"/>
    <w:rsid w:val="000A73D6"/>
    <w:rsid w:val="000B01FA"/>
    <w:rsid w:val="000B0BE4"/>
    <w:rsid w:val="000B0D52"/>
    <w:rsid w:val="000B0DE3"/>
    <w:rsid w:val="000B1D8F"/>
    <w:rsid w:val="000B2650"/>
    <w:rsid w:val="000B2C0D"/>
    <w:rsid w:val="000B2E64"/>
    <w:rsid w:val="000B2E76"/>
    <w:rsid w:val="000B3CB9"/>
    <w:rsid w:val="000B3D65"/>
    <w:rsid w:val="000B4ACD"/>
    <w:rsid w:val="000B4C5D"/>
    <w:rsid w:val="000B4FF1"/>
    <w:rsid w:val="000B6E0E"/>
    <w:rsid w:val="000B6FD9"/>
    <w:rsid w:val="000B7C32"/>
    <w:rsid w:val="000B7D5B"/>
    <w:rsid w:val="000B7F2C"/>
    <w:rsid w:val="000C1A1A"/>
    <w:rsid w:val="000C1D4D"/>
    <w:rsid w:val="000C4464"/>
    <w:rsid w:val="000C4839"/>
    <w:rsid w:val="000C50A8"/>
    <w:rsid w:val="000C5278"/>
    <w:rsid w:val="000C5348"/>
    <w:rsid w:val="000C5731"/>
    <w:rsid w:val="000C619C"/>
    <w:rsid w:val="000C6346"/>
    <w:rsid w:val="000C7081"/>
    <w:rsid w:val="000C7300"/>
    <w:rsid w:val="000C7769"/>
    <w:rsid w:val="000C7977"/>
    <w:rsid w:val="000D0B1F"/>
    <w:rsid w:val="000D0DF4"/>
    <w:rsid w:val="000D0EFD"/>
    <w:rsid w:val="000D1032"/>
    <w:rsid w:val="000D179B"/>
    <w:rsid w:val="000D189B"/>
    <w:rsid w:val="000D1DB9"/>
    <w:rsid w:val="000D2038"/>
    <w:rsid w:val="000D26A3"/>
    <w:rsid w:val="000D29B8"/>
    <w:rsid w:val="000D37F0"/>
    <w:rsid w:val="000D4C7F"/>
    <w:rsid w:val="000D4DC9"/>
    <w:rsid w:val="000D55AC"/>
    <w:rsid w:val="000D6A19"/>
    <w:rsid w:val="000D7194"/>
    <w:rsid w:val="000D7D6B"/>
    <w:rsid w:val="000E0412"/>
    <w:rsid w:val="000E0E54"/>
    <w:rsid w:val="000E0EE0"/>
    <w:rsid w:val="000E0F19"/>
    <w:rsid w:val="000E0F65"/>
    <w:rsid w:val="000E1053"/>
    <w:rsid w:val="000E18B5"/>
    <w:rsid w:val="000E2A0F"/>
    <w:rsid w:val="000E39A4"/>
    <w:rsid w:val="000E3AC4"/>
    <w:rsid w:val="000E47E4"/>
    <w:rsid w:val="000E65E0"/>
    <w:rsid w:val="000E7256"/>
    <w:rsid w:val="000E7FBA"/>
    <w:rsid w:val="000F0788"/>
    <w:rsid w:val="000F0BA8"/>
    <w:rsid w:val="000F1450"/>
    <w:rsid w:val="000F15B9"/>
    <w:rsid w:val="000F19B3"/>
    <w:rsid w:val="000F1A7C"/>
    <w:rsid w:val="000F34DF"/>
    <w:rsid w:val="000F4764"/>
    <w:rsid w:val="000F4C41"/>
    <w:rsid w:val="000F5C10"/>
    <w:rsid w:val="000F6071"/>
    <w:rsid w:val="000F7256"/>
    <w:rsid w:val="001000BE"/>
    <w:rsid w:val="0010028F"/>
    <w:rsid w:val="0010070F"/>
    <w:rsid w:val="00101310"/>
    <w:rsid w:val="00101D9D"/>
    <w:rsid w:val="00104096"/>
    <w:rsid w:val="00104B41"/>
    <w:rsid w:val="00105929"/>
    <w:rsid w:val="00105BD4"/>
    <w:rsid w:val="0010605B"/>
    <w:rsid w:val="00106DED"/>
    <w:rsid w:val="00106F8D"/>
    <w:rsid w:val="001111D7"/>
    <w:rsid w:val="00111422"/>
    <w:rsid w:val="001130B2"/>
    <w:rsid w:val="001132CF"/>
    <w:rsid w:val="0011492C"/>
    <w:rsid w:val="00114DAC"/>
    <w:rsid w:val="00115E23"/>
    <w:rsid w:val="001163A1"/>
    <w:rsid w:val="00116C06"/>
    <w:rsid w:val="001170F5"/>
    <w:rsid w:val="0011718F"/>
    <w:rsid w:val="001201CE"/>
    <w:rsid w:val="00120717"/>
    <w:rsid w:val="00121224"/>
    <w:rsid w:val="001214BA"/>
    <w:rsid w:val="00121A1E"/>
    <w:rsid w:val="00121A96"/>
    <w:rsid w:val="001228F1"/>
    <w:rsid w:val="00122E3F"/>
    <w:rsid w:val="00123215"/>
    <w:rsid w:val="00123AD8"/>
    <w:rsid w:val="00125913"/>
    <w:rsid w:val="00125FAA"/>
    <w:rsid w:val="001261BC"/>
    <w:rsid w:val="00126517"/>
    <w:rsid w:val="0012684E"/>
    <w:rsid w:val="001268BA"/>
    <w:rsid w:val="001273C0"/>
    <w:rsid w:val="0012757B"/>
    <w:rsid w:val="00127C06"/>
    <w:rsid w:val="001302E2"/>
    <w:rsid w:val="0013100E"/>
    <w:rsid w:val="001311CA"/>
    <w:rsid w:val="0013165A"/>
    <w:rsid w:val="00131C06"/>
    <w:rsid w:val="00131C19"/>
    <w:rsid w:val="00132740"/>
    <w:rsid w:val="001331B1"/>
    <w:rsid w:val="00133454"/>
    <w:rsid w:val="001334FD"/>
    <w:rsid w:val="00133549"/>
    <w:rsid w:val="0013357A"/>
    <w:rsid w:val="00134BA4"/>
    <w:rsid w:val="001352B7"/>
    <w:rsid w:val="001353D2"/>
    <w:rsid w:val="001354CC"/>
    <w:rsid w:val="0013555C"/>
    <w:rsid w:val="00135F5E"/>
    <w:rsid w:val="00136470"/>
    <w:rsid w:val="00136B2C"/>
    <w:rsid w:val="00136E04"/>
    <w:rsid w:val="00136F7B"/>
    <w:rsid w:val="00140041"/>
    <w:rsid w:val="001401B8"/>
    <w:rsid w:val="00140CE6"/>
    <w:rsid w:val="001420A3"/>
    <w:rsid w:val="0014398A"/>
    <w:rsid w:val="00143D38"/>
    <w:rsid w:val="00143E4C"/>
    <w:rsid w:val="001449BE"/>
    <w:rsid w:val="00144BDA"/>
    <w:rsid w:val="00144E15"/>
    <w:rsid w:val="00145D2F"/>
    <w:rsid w:val="00146BE1"/>
    <w:rsid w:val="001471AB"/>
    <w:rsid w:val="0014764B"/>
    <w:rsid w:val="001509C3"/>
    <w:rsid w:val="00150E93"/>
    <w:rsid w:val="00150EB6"/>
    <w:rsid w:val="001517B9"/>
    <w:rsid w:val="00151B73"/>
    <w:rsid w:val="00152908"/>
    <w:rsid w:val="0015298A"/>
    <w:rsid w:val="00152CB2"/>
    <w:rsid w:val="00152D04"/>
    <w:rsid w:val="00153140"/>
    <w:rsid w:val="001531D0"/>
    <w:rsid w:val="00153E78"/>
    <w:rsid w:val="00154531"/>
    <w:rsid w:val="00154E91"/>
    <w:rsid w:val="00155598"/>
    <w:rsid w:val="0015682C"/>
    <w:rsid w:val="00156D99"/>
    <w:rsid w:val="00157095"/>
    <w:rsid w:val="001572C7"/>
    <w:rsid w:val="001576C0"/>
    <w:rsid w:val="0016028B"/>
    <w:rsid w:val="001603A1"/>
    <w:rsid w:val="0016064D"/>
    <w:rsid w:val="00160EA8"/>
    <w:rsid w:val="001624F0"/>
    <w:rsid w:val="00162D00"/>
    <w:rsid w:val="0016466A"/>
    <w:rsid w:val="00164FE3"/>
    <w:rsid w:val="0016572F"/>
    <w:rsid w:val="00165B8F"/>
    <w:rsid w:val="00166767"/>
    <w:rsid w:val="00166D67"/>
    <w:rsid w:val="00167158"/>
    <w:rsid w:val="00167203"/>
    <w:rsid w:val="00167A01"/>
    <w:rsid w:val="00167A0E"/>
    <w:rsid w:val="00167DAF"/>
    <w:rsid w:val="00170FE8"/>
    <w:rsid w:val="00171012"/>
    <w:rsid w:val="00171438"/>
    <w:rsid w:val="00172FDC"/>
    <w:rsid w:val="0017302D"/>
    <w:rsid w:val="00173E5F"/>
    <w:rsid w:val="00174319"/>
    <w:rsid w:val="0017450C"/>
    <w:rsid w:val="00174564"/>
    <w:rsid w:val="001746B5"/>
    <w:rsid w:val="00174CDB"/>
    <w:rsid w:val="00175142"/>
    <w:rsid w:val="001753C3"/>
    <w:rsid w:val="001759AA"/>
    <w:rsid w:val="001759CB"/>
    <w:rsid w:val="0017775C"/>
    <w:rsid w:val="00177991"/>
    <w:rsid w:val="00177C23"/>
    <w:rsid w:val="001801A1"/>
    <w:rsid w:val="001801B9"/>
    <w:rsid w:val="00180706"/>
    <w:rsid w:val="00180A36"/>
    <w:rsid w:val="00180CE3"/>
    <w:rsid w:val="00180FAD"/>
    <w:rsid w:val="001810B6"/>
    <w:rsid w:val="001815F7"/>
    <w:rsid w:val="001816AC"/>
    <w:rsid w:val="001825E2"/>
    <w:rsid w:val="00182A2E"/>
    <w:rsid w:val="00182A7B"/>
    <w:rsid w:val="00182C49"/>
    <w:rsid w:val="00182D33"/>
    <w:rsid w:val="001832A3"/>
    <w:rsid w:val="0018375A"/>
    <w:rsid w:val="00183EA2"/>
    <w:rsid w:val="0018401B"/>
    <w:rsid w:val="0018463F"/>
    <w:rsid w:val="001846F4"/>
    <w:rsid w:val="00185A8D"/>
    <w:rsid w:val="0018605F"/>
    <w:rsid w:val="001862BC"/>
    <w:rsid w:val="00187FEF"/>
    <w:rsid w:val="00190435"/>
    <w:rsid w:val="001904B8"/>
    <w:rsid w:val="00190B2F"/>
    <w:rsid w:val="001910A7"/>
    <w:rsid w:val="00191787"/>
    <w:rsid w:val="0019297B"/>
    <w:rsid w:val="00192B77"/>
    <w:rsid w:val="00192DE7"/>
    <w:rsid w:val="00192E60"/>
    <w:rsid w:val="00193451"/>
    <w:rsid w:val="00194955"/>
    <w:rsid w:val="00195363"/>
    <w:rsid w:val="001957C8"/>
    <w:rsid w:val="001960B2"/>
    <w:rsid w:val="0019687A"/>
    <w:rsid w:val="0019755B"/>
    <w:rsid w:val="001A05C0"/>
    <w:rsid w:val="001A06F2"/>
    <w:rsid w:val="001A0A3F"/>
    <w:rsid w:val="001A11CA"/>
    <w:rsid w:val="001A149E"/>
    <w:rsid w:val="001A16FB"/>
    <w:rsid w:val="001A1CFA"/>
    <w:rsid w:val="001A209C"/>
    <w:rsid w:val="001A2122"/>
    <w:rsid w:val="001A21F1"/>
    <w:rsid w:val="001A241C"/>
    <w:rsid w:val="001A2C1E"/>
    <w:rsid w:val="001A2F99"/>
    <w:rsid w:val="001A3AC4"/>
    <w:rsid w:val="001A42A1"/>
    <w:rsid w:val="001A49D7"/>
    <w:rsid w:val="001A4A3B"/>
    <w:rsid w:val="001A59A5"/>
    <w:rsid w:val="001A59AA"/>
    <w:rsid w:val="001A660B"/>
    <w:rsid w:val="001B0329"/>
    <w:rsid w:val="001B1155"/>
    <w:rsid w:val="001B130C"/>
    <w:rsid w:val="001B1812"/>
    <w:rsid w:val="001B19AC"/>
    <w:rsid w:val="001B1CEA"/>
    <w:rsid w:val="001B1D4D"/>
    <w:rsid w:val="001B2E2F"/>
    <w:rsid w:val="001B3044"/>
    <w:rsid w:val="001B4233"/>
    <w:rsid w:val="001B582D"/>
    <w:rsid w:val="001B6515"/>
    <w:rsid w:val="001B659C"/>
    <w:rsid w:val="001B6609"/>
    <w:rsid w:val="001B70F4"/>
    <w:rsid w:val="001B720F"/>
    <w:rsid w:val="001B7705"/>
    <w:rsid w:val="001C0496"/>
    <w:rsid w:val="001C0BC7"/>
    <w:rsid w:val="001C0C89"/>
    <w:rsid w:val="001C0D9C"/>
    <w:rsid w:val="001C0DE7"/>
    <w:rsid w:val="001C172C"/>
    <w:rsid w:val="001C1A2A"/>
    <w:rsid w:val="001C1DA4"/>
    <w:rsid w:val="001C2E7E"/>
    <w:rsid w:val="001C3597"/>
    <w:rsid w:val="001C4328"/>
    <w:rsid w:val="001C475F"/>
    <w:rsid w:val="001C5D14"/>
    <w:rsid w:val="001C77BD"/>
    <w:rsid w:val="001C77C6"/>
    <w:rsid w:val="001C7B51"/>
    <w:rsid w:val="001C7F50"/>
    <w:rsid w:val="001D008D"/>
    <w:rsid w:val="001D0E98"/>
    <w:rsid w:val="001D168D"/>
    <w:rsid w:val="001D2127"/>
    <w:rsid w:val="001D264F"/>
    <w:rsid w:val="001D4214"/>
    <w:rsid w:val="001D433B"/>
    <w:rsid w:val="001D5434"/>
    <w:rsid w:val="001D57FE"/>
    <w:rsid w:val="001D58A0"/>
    <w:rsid w:val="001D68D9"/>
    <w:rsid w:val="001D6A01"/>
    <w:rsid w:val="001D752A"/>
    <w:rsid w:val="001E1464"/>
    <w:rsid w:val="001E16E4"/>
    <w:rsid w:val="001E24BF"/>
    <w:rsid w:val="001E3990"/>
    <w:rsid w:val="001E3E65"/>
    <w:rsid w:val="001E3EE5"/>
    <w:rsid w:val="001E4284"/>
    <w:rsid w:val="001E4471"/>
    <w:rsid w:val="001E4871"/>
    <w:rsid w:val="001E4895"/>
    <w:rsid w:val="001E4AE2"/>
    <w:rsid w:val="001E509C"/>
    <w:rsid w:val="001E544E"/>
    <w:rsid w:val="001E55CC"/>
    <w:rsid w:val="001E5786"/>
    <w:rsid w:val="001E583C"/>
    <w:rsid w:val="001E5DA0"/>
    <w:rsid w:val="001E60A0"/>
    <w:rsid w:val="001E7BA6"/>
    <w:rsid w:val="001F039B"/>
    <w:rsid w:val="001F2438"/>
    <w:rsid w:val="001F2714"/>
    <w:rsid w:val="001F2B05"/>
    <w:rsid w:val="001F2C42"/>
    <w:rsid w:val="001F3464"/>
    <w:rsid w:val="001F4071"/>
    <w:rsid w:val="001F410F"/>
    <w:rsid w:val="001F53C5"/>
    <w:rsid w:val="001F5BE5"/>
    <w:rsid w:val="001F5DD9"/>
    <w:rsid w:val="001F60B8"/>
    <w:rsid w:val="001F6E6C"/>
    <w:rsid w:val="001F7D92"/>
    <w:rsid w:val="0020099A"/>
    <w:rsid w:val="002016FD"/>
    <w:rsid w:val="00201932"/>
    <w:rsid w:val="0020197B"/>
    <w:rsid w:val="00201BA0"/>
    <w:rsid w:val="002021BB"/>
    <w:rsid w:val="002030FB"/>
    <w:rsid w:val="00203553"/>
    <w:rsid w:val="00203F13"/>
    <w:rsid w:val="00204788"/>
    <w:rsid w:val="00204CB7"/>
    <w:rsid w:val="0020564C"/>
    <w:rsid w:val="00205DB7"/>
    <w:rsid w:val="002066C8"/>
    <w:rsid w:val="00206734"/>
    <w:rsid w:val="002100AA"/>
    <w:rsid w:val="00210309"/>
    <w:rsid w:val="00212DA0"/>
    <w:rsid w:val="00213C5E"/>
    <w:rsid w:val="00213D94"/>
    <w:rsid w:val="00214593"/>
    <w:rsid w:val="002145FF"/>
    <w:rsid w:val="00215920"/>
    <w:rsid w:val="00215C46"/>
    <w:rsid w:val="00215D11"/>
    <w:rsid w:val="00215EB8"/>
    <w:rsid w:val="00217314"/>
    <w:rsid w:val="00217958"/>
    <w:rsid w:val="0021795F"/>
    <w:rsid w:val="00217A8E"/>
    <w:rsid w:val="00217CF9"/>
    <w:rsid w:val="002201DB"/>
    <w:rsid w:val="00220F4F"/>
    <w:rsid w:val="00221084"/>
    <w:rsid w:val="002213BF"/>
    <w:rsid w:val="002219B5"/>
    <w:rsid w:val="00222847"/>
    <w:rsid w:val="0022298E"/>
    <w:rsid w:val="00222C28"/>
    <w:rsid w:val="0022368B"/>
    <w:rsid w:val="002239AC"/>
    <w:rsid w:val="00223EB0"/>
    <w:rsid w:val="0022480F"/>
    <w:rsid w:val="00224C68"/>
    <w:rsid w:val="00225365"/>
    <w:rsid w:val="00227E5F"/>
    <w:rsid w:val="00227F7A"/>
    <w:rsid w:val="00230502"/>
    <w:rsid w:val="002305CB"/>
    <w:rsid w:val="00231534"/>
    <w:rsid w:val="00234194"/>
    <w:rsid w:val="002343B4"/>
    <w:rsid w:val="00235F0B"/>
    <w:rsid w:val="00236E7B"/>
    <w:rsid w:val="00236FE0"/>
    <w:rsid w:val="002371AB"/>
    <w:rsid w:val="00237AC1"/>
    <w:rsid w:val="002407CF"/>
    <w:rsid w:val="00240880"/>
    <w:rsid w:val="00240F5F"/>
    <w:rsid w:val="00241CF6"/>
    <w:rsid w:val="00241E6F"/>
    <w:rsid w:val="00244177"/>
    <w:rsid w:val="002447B3"/>
    <w:rsid w:val="00244A44"/>
    <w:rsid w:val="00246A73"/>
    <w:rsid w:val="00247B49"/>
    <w:rsid w:val="002511F8"/>
    <w:rsid w:val="00251A62"/>
    <w:rsid w:val="002525C1"/>
    <w:rsid w:val="00252CF4"/>
    <w:rsid w:val="002531AA"/>
    <w:rsid w:val="00254614"/>
    <w:rsid w:val="00254837"/>
    <w:rsid w:val="0025629B"/>
    <w:rsid w:val="00256A3C"/>
    <w:rsid w:val="002601AE"/>
    <w:rsid w:val="0026242E"/>
    <w:rsid w:val="00262DA4"/>
    <w:rsid w:val="00262F0D"/>
    <w:rsid w:val="00263950"/>
    <w:rsid w:val="00264112"/>
    <w:rsid w:val="002641F6"/>
    <w:rsid w:val="0026424F"/>
    <w:rsid w:val="002646FF"/>
    <w:rsid w:val="00266E3A"/>
    <w:rsid w:val="00266F88"/>
    <w:rsid w:val="0027018C"/>
    <w:rsid w:val="00270657"/>
    <w:rsid w:val="00270825"/>
    <w:rsid w:val="00270907"/>
    <w:rsid w:val="00270DDD"/>
    <w:rsid w:val="002721FF"/>
    <w:rsid w:val="00272666"/>
    <w:rsid w:val="002726CF"/>
    <w:rsid w:val="00272EB7"/>
    <w:rsid w:val="002735B4"/>
    <w:rsid w:val="00274289"/>
    <w:rsid w:val="002744B9"/>
    <w:rsid w:val="00274BC6"/>
    <w:rsid w:val="00274D47"/>
    <w:rsid w:val="00276AF2"/>
    <w:rsid w:val="00277203"/>
    <w:rsid w:val="00277605"/>
    <w:rsid w:val="00277C3B"/>
    <w:rsid w:val="00280174"/>
    <w:rsid w:val="00280D0D"/>
    <w:rsid w:val="00281306"/>
    <w:rsid w:val="002815F8"/>
    <w:rsid w:val="0028235E"/>
    <w:rsid w:val="002824D4"/>
    <w:rsid w:val="0028347C"/>
    <w:rsid w:val="002839CD"/>
    <w:rsid w:val="0028464A"/>
    <w:rsid w:val="002851D8"/>
    <w:rsid w:val="002856B3"/>
    <w:rsid w:val="002857AE"/>
    <w:rsid w:val="002857FF"/>
    <w:rsid w:val="00286BD3"/>
    <w:rsid w:val="00286C50"/>
    <w:rsid w:val="00286CC9"/>
    <w:rsid w:val="002877A4"/>
    <w:rsid w:val="0028783A"/>
    <w:rsid w:val="00287E00"/>
    <w:rsid w:val="00287E9E"/>
    <w:rsid w:val="002902BB"/>
    <w:rsid w:val="002920D1"/>
    <w:rsid w:val="002930F4"/>
    <w:rsid w:val="00293456"/>
    <w:rsid w:val="0029350B"/>
    <w:rsid w:val="00293786"/>
    <w:rsid w:val="002938FD"/>
    <w:rsid w:val="00293E8C"/>
    <w:rsid w:val="00294FB0"/>
    <w:rsid w:val="0029519F"/>
    <w:rsid w:val="002951CD"/>
    <w:rsid w:val="00295726"/>
    <w:rsid w:val="00295A45"/>
    <w:rsid w:val="002965CC"/>
    <w:rsid w:val="00296CBB"/>
    <w:rsid w:val="00297253"/>
    <w:rsid w:val="00297953"/>
    <w:rsid w:val="002A0008"/>
    <w:rsid w:val="002A0BC0"/>
    <w:rsid w:val="002A10A0"/>
    <w:rsid w:val="002A17D6"/>
    <w:rsid w:val="002A180F"/>
    <w:rsid w:val="002A1BA2"/>
    <w:rsid w:val="002A220C"/>
    <w:rsid w:val="002A27B9"/>
    <w:rsid w:val="002A2DC5"/>
    <w:rsid w:val="002A3093"/>
    <w:rsid w:val="002A3458"/>
    <w:rsid w:val="002A36F8"/>
    <w:rsid w:val="002A3E41"/>
    <w:rsid w:val="002A3FD5"/>
    <w:rsid w:val="002A50EE"/>
    <w:rsid w:val="002A53A1"/>
    <w:rsid w:val="002A559D"/>
    <w:rsid w:val="002A581A"/>
    <w:rsid w:val="002A6566"/>
    <w:rsid w:val="002A7563"/>
    <w:rsid w:val="002B0EF7"/>
    <w:rsid w:val="002B11FA"/>
    <w:rsid w:val="002B1619"/>
    <w:rsid w:val="002B1C94"/>
    <w:rsid w:val="002B2E49"/>
    <w:rsid w:val="002B3509"/>
    <w:rsid w:val="002B3AF6"/>
    <w:rsid w:val="002B40AC"/>
    <w:rsid w:val="002B40B5"/>
    <w:rsid w:val="002B4D27"/>
    <w:rsid w:val="002B558C"/>
    <w:rsid w:val="002B635A"/>
    <w:rsid w:val="002B7017"/>
    <w:rsid w:val="002B76C3"/>
    <w:rsid w:val="002B793A"/>
    <w:rsid w:val="002B7B29"/>
    <w:rsid w:val="002B7B9B"/>
    <w:rsid w:val="002B7E67"/>
    <w:rsid w:val="002C01E7"/>
    <w:rsid w:val="002C0485"/>
    <w:rsid w:val="002C0A58"/>
    <w:rsid w:val="002C0BC4"/>
    <w:rsid w:val="002C0BF1"/>
    <w:rsid w:val="002C0FB2"/>
    <w:rsid w:val="002C3ADB"/>
    <w:rsid w:val="002C3DB3"/>
    <w:rsid w:val="002C3FCB"/>
    <w:rsid w:val="002C413A"/>
    <w:rsid w:val="002C4497"/>
    <w:rsid w:val="002C48B1"/>
    <w:rsid w:val="002C4DC3"/>
    <w:rsid w:val="002C5451"/>
    <w:rsid w:val="002C5916"/>
    <w:rsid w:val="002C5DF2"/>
    <w:rsid w:val="002C5FAA"/>
    <w:rsid w:val="002C7AAC"/>
    <w:rsid w:val="002D068B"/>
    <w:rsid w:val="002D0755"/>
    <w:rsid w:val="002D18E4"/>
    <w:rsid w:val="002D2351"/>
    <w:rsid w:val="002D2458"/>
    <w:rsid w:val="002D338C"/>
    <w:rsid w:val="002D419C"/>
    <w:rsid w:val="002D559A"/>
    <w:rsid w:val="002D59A0"/>
    <w:rsid w:val="002D5B7E"/>
    <w:rsid w:val="002D6B0F"/>
    <w:rsid w:val="002D6E45"/>
    <w:rsid w:val="002D6FA7"/>
    <w:rsid w:val="002E01FC"/>
    <w:rsid w:val="002E0A8C"/>
    <w:rsid w:val="002E1340"/>
    <w:rsid w:val="002E1677"/>
    <w:rsid w:val="002E17E6"/>
    <w:rsid w:val="002E192C"/>
    <w:rsid w:val="002E26CD"/>
    <w:rsid w:val="002E2962"/>
    <w:rsid w:val="002E32C9"/>
    <w:rsid w:val="002E37FE"/>
    <w:rsid w:val="002E39B5"/>
    <w:rsid w:val="002E3ACA"/>
    <w:rsid w:val="002E4178"/>
    <w:rsid w:val="002E4322"/>
    <w:rsid w:val="002E448D"/>
    <w:rsid w:val="002E5041"/>
    <w:rsid w:val="002E5060"/>
    <w:rsid w:val="002E579D"/>
    <w:rsid w:val="002E72A3"/>
    <w:rsid w:val="002E7352"/>
    <w:rsid w:val="002E7984"/>
    <w:rsid w:val="002E7E7E"/>
    <w:rsid w:val="002F0628"/>
    <w:rsid w:val="002F0E41"/>
    <w:rsid w:val="002F1002"/>
    <w:rsid w:val="002F10FD"/>
    <w:rsid w:val="002F1202"/>
    <w:rsid w:val="002F34F5"/>
    <w:rsid w:val="002F352C"/>
    <w:rsid w:val="002F354F"/>
    <w:rsid w:val="002F40A2"/>
    <w:rsid w:val="002F504F"/>
    <w:rsid w:val="002F6054"/>
    <w:rsid w:val="002F60C3"/>
    <w:rsid w:val="002F6859"/>
    <w:rsid w:val="002F7FCB"/>
    <w:rsid w:val="003003E3"/>
    <w:rsid w:val="0030212A"/>
    <w:rsid w:val="00302819"/>
    <w:rsid w:val="00303790"/>
    <w:rsid w:val="00303C93"/>
    <w:rsid w:val="00304E55"/>
    <w:rsid w:val="003056BF"/>
    <w:rsid w:val="00305A14"/>
    <w:rsid w:val="00305A6D"/>
    <w:rsid w:val="00305D4A"/>
    <w:rsid w:val="00305F99"/>
    <w:rsid w:val="003062E9"/>
    <w:rsid w:val="00307C76"/>
    <w:rsid w:val="003100B7"/>
    <w:rsid w:val="00310437"/>
    <w:rsid w:val="00310D4C"/>
    <w:rsid w:val="00310F30"/>
    <w:rsid w:val="00311EDD"/>
    <w:rsid w:val="003120A4"/>
    <w:rsid w:val="00312AAB"/>
    <w:rsid w:val="00313A79"/>
    <w:rsid w:val="00313BCA"/>
    <w:rsid w:val="0031456C"/>
    <w:rsid w:val="0031501A"/>
    <w:rsid w:val="00315C53"/>
    <w:rsid w:val="00315DD6"/>
    <w:rsid w:val="00315FA9"/>
    <w:rsid w:val="0031671D"/>
    <w:rsid w:val="00316F89"/>
    <w:rsid w:val="003170A0"/>
    <w:rsid w:val="00320362"/>
    <w:rsid w:val="00320D2B"/>
    <w:rsid w:val="00320DED"/>
    <w:rsid w:val="003212F2"/>
    <w:rsid w:val="00321360"/>
    <w:rsid w:val="00321671"/>
    <w:rsid w:val="003216F0"/>
    <w:rsid w:val="00321BDA"/>
    <w:rsid w:val="00321F99"/>
    <w:rsid w:val="0032231F"/>
    <w:rsid w:val="003227B3"/>
    <w:rsid w:val="00322BD7"/>
    <w:rsid w:val="00322E90"/>
    <w:rsid w:val="00322EFE"/>
    <w:rsid w:val="00323167"/>
    <w:rsid w:val="00323631"/>
    <w:rsid w:val="00323647"/>
    <w:rsid w:val="003238D3"/>
    <w:rsid w:val="00324AE7"/>
    <w:rsid w:val="00324CA3"/>
    <w:rsid w:val="0032500F"/>
    <w:rsid w:val="00325558"/>
    <w:rsid w:val="0032578E"/>
    <w:rsid w:val="00325D13"/>
    <w:rsid w:val="0032607D"/>
    <w:rsid w:val="00326AF6"/>
    <w:rsid w:val="00326CA2"/>
    <w:rsid w:val="00327B4C"/>
    <w:rsid w:val="003304F4"/>
    <w:rsid w:val="00330B46"/>
    <w:rsid w:val="00331F84"/>
    <w:rsid w:val="003322D8"/>
    <w:rsid w:val="00332CD0"/>
    <w:rsid w:val="00332CF3"/>
    <w:rsid w:val="00332CF5"/>
    <w:rsid w:val="00332DF5"/>
    <w:rsid w:val="00333BF5"/>
    <w:rsid w:val="00333EE5"/>
    <w:rsid w:val="003340BB"/>
    <w:rsid w:val="00334B00"/>
    <w:rsid w:val="00334CF8"/>
    <w:rsid w:val="003363C5"/>
    <w:rsid w:val="003367BC"/>
    <w:rsid w:val="00336A32"/>
    <w:rsid w:val="00336A59"/>
    <w:rsid w:val="00336B2E"/>
    <w:rsid w:val="003377F4"/>
    <w:rsid w:val="00337E6A"/>
    <w:rsid w:val="00340907"/>
    <w:rsid w:val="00340D94"/>
    <w:rsid w:val="00341742"/>
    <w:rsid w:val="00342455"/>
    <w:rsid w:val="00343461"/>
    <w:rsid w:val="003445D4"/>
    <w:rsid w:val="00344695"/>
    <w:rsid w:val="00344F28"/>
    <w:rsid w:val="00345487"/>
    <w:rsid w:val="003501C7"/>
    <w:rsid w:val="003501D0"/>
    <w:rsid w:val="00350308"/>
    <w:rsid w:val="003506BA"/>
    <w:rsid w:val="00350B52"/>
    <w:rsid w:val="00350D8D"/>
    <w:rsid w:val="0035194D"/>
    <w:rsid w:val="003526E5"/>
    <w:rsid w:val="00352785"/>
    <w:rsid w:val="00352D84"/>
    <w:rsid w:val="00352EA0"/>
    <w:rsid w:val="003534C6"/>
    <w:rsid w:val="00353551"/>
    <w:rsid w:val="00355953"/>
    <w:rsid w:val="00355B44"/>
    <w:rsid w:val="00356644"/>
    <w:rsid w:val="003568AA"/>
    <w:rsid w:val="00356B1D"/>
    <w:rsid w:val="00356D9E"/>
    <w:rsid w:val="00357AF1"/>
    <w:rsid w:val="003604BB"/>
    <w:rsid w:val="00360BF5"/>
    <w:rsid w:val="00360D58"/>
    <w:rsid w:val="00360EB4"/>
    <w:rsid w:val="00360FE5"/>
    <w:rsid w:val="003620A4"/>
    <w:rsid w:val="00362342"/>
    <w:rsid w:val="003628E7"/>
    <w:rsid w:val="00362A01"/>
    <w:rsid w:val="00362D2C"/>
    <w:rsid w:val="00364B68"/>
    <w:rsid w:val="00364B6E"/>
    <w:rsid w:val="00364E6C"/>
    <w:rsid w:val="00365140"/>
    <w:rsid w:val="00365969"/>
    <w:rsid w:val="00365E6C"/>
    <w:rsid w:val="00366127"/>
    <w:rsid w:val="003661A8"/>
    <w:rsid w:val="00366E1A"/>
    <w:rsid w:val="00366FDD"/>
    <w:rsid w:val="00367130"/>
    <w:rsid w:val="00367348"/>
    <w:rsid w:val="00370975"/>
    <w:rsid w:val="00370B46"/>
    <w:rsid w:val="00371350"/>
    <w:rsid w:val="00371613"/>
    <w:rsid w:val="0037244E"/>
    <w:rsid w:val="00372B12"/>
    <w:rsid w:val="00373BD4"/>
    <w:rsid w:val="003740A8"/>
    <w:rsid w:val="003745D7"/>
    <w:rsid w:val="0037465F"/>
    <w:rsid w:val="00375A3C"/>
    <w:rsid w:val="00375FFC"/>
    <w:rsid w:val="00376116"/>
    <w:rsid w:val="00376A17"/>
    <w:rsid w:val="003770CA"/>
    <w:rsid w:val="0037776B"/>
    <w:rsid w:val="003800CD"/>
    <w:rsid w:val="00380A34"/>
    <w:rsid w:val="0038241C"/>
    <w:rsid w:val="003824A7"/>
    <w:rsid w:val="003827C4"/>
    <w:rsid w:val="00382BB2"/>
    <w:rsid w:val="00384B11"/>
    <w:rsid w:val="00384C2D"/>
    <w:rsid w:val="003853EA"/>
    <w:rsid w:val="00385515"/>
    <w:rsid w:val="003857DF"/>
    <w:rsid w:val="00385890"/>
    <w:rsid w:val="00385DFE"/>
    <w:rsid w:val="0038674A"/>
    <w:rsid w:val="00386E08"/>
    <w:rsid w:val="00387469"/>
    <w:rsid w:val="00387620"/>
    <w:rsid w:val="00387997"/>
    <w:rsid w:val="00387C5D"/>
    <w:rsid w:val="003908FD"/>
    <w:rsid w:val="0039098C"/>
    <w:rsid w:val="00391A9B"/>
    <w:rsid w:val="00391C9A"/>
    <w:rsid w:val="003937D2"/>
    <w:rsid w:val="00394A41"/>
    <w:rsid w:val="00394A57"/>
    <w:rsid w:val="00395563"/>
    <w:rsid w:val="00396764"/>
    <w:rsid w:val="003A0491"/>
    <w:rsid w:val="003A087B"/>
    <w:rsid w:val="003A0FEE"/>
    <w:rsid w:val="003A3155"/>
    <w:rsid w:val="003A3B76"/>
    <w:rsid w:val="003A486F"/>
    <w:rsid w:val="003A4CD7"/>
    <w:rsid w:val="003A62E4"/>
    <w:rsid w:val="003A65B9"/>
    <w:rsid w:val="003A6BD4"/>
    <w:rsid w:val="003A7510"/>
    <w:rsid w:val="003B018A"/>
    <w:rsid w:val="003B09B9"/>
    <w:rsid w:val="003B1136"/>
    <w:rsid w:val="003B17C9"/>
    <w:rsid w:val="003B1B21"/>
    <w:rsid w:val="003B26E3"/>
    <w:rsid w:val="003B4EFA"/>
    <w:rsid w:val="003B5794"/>
    <w:rsid w:val="003B6712"/>
    <w:rsid w:val="003B6A3C"/>
    <w:rsid w:val="003B6ECC"/>
    <w:rsid w:val="003B7BE2"/>
    <w:rsid w:val="003C013F"/>
    <w:rsid w:val="003C03A5"/>
    <w:rsid w:val="003C05CB"/>
    <w:rsid w:val="003C1B40"/>
    <w:rsid w:val="003C215B"/>
    <w:rsid w:val="003C242B"/>
    <w:rsid w:val="003C246F"/>
    <w:rsid w:val="003C2733"/>
    <w:rsid w:val="003C2782"/>
    <w:rsid w:val="003C2944"/>
    <w:rsid w:val="003C3A5E"/>
    <w:rsid w:val="003C5550"/>
    <w:rsid w:val="003C7E2D"/>
    <w:rsid w:val="003D1A79"/>
    <w:rsid w:val="003D27A3"/>
    <w:rsid w:val="003D3608"/>
    <w:rsid w:val="003D4276"/>
    <w:rsid w:val="003D497D"/>
    <w:rsid w:val="003D4BA5"/>
    <w:rsid w:val="003D4C7A"/>
    <w:rsid w:val="003D50D9"/>
    <w:rsid w:val="003D5836"/>
    <w:rsid w:val="003D6809"/>
    <w:rsid w:val="003D7441"/>
    <w:rsid w:val="003D75F2"/>
    <w:rsid w:val="003E035A"/>
    <w:rsid w:val="003E061E"/>
    <w:rsid w:val="003E0692"/>
    <w:rsid w:val="003E0891"/>
    <w:rsid w:val="003E0C39"/>
    <w:rsid w:val="003E0F0C"/>
    <w:rsid w:val="003E2846"/>
    <w:rsid w:val="003E285C"/>
    <w:rsid w:val="003E342D"/>
    <w:rsid w:val="003E3774"/>
    <w:rsid w:val="003E37A9"/>
    <w:rsid w:val="003E43B1"/>
    <w:rsid w:val="003E4FA1"/>
    <w:rsid w:val="003E5057"/>
    <w:rsid w:val="003E6B82"/>
    <w:rsid w:val="003F07B1"/>
    <w:rsid w:val="003F0B01"/>
    <w:rsid w:val="003F20EF"/>
    <w:rsid w:val="003F22A6"/>
    <w:rsid w:val="003F2669"/>
    <w:rsid w:val="003F2E5E"/>
    <w:rsid w:val="003F2E8D"/>
    <w:rsid w:val="003F38CA"/>
    <w:rsid w:val="003F51EB"/>
    <w:rsid w:val="003F57AB"/>
    <w:rsid w:val="003F64AF"/>
    <w:rsid w:val="003F6953"/>
    <w:rsid w:val="003F6AB0"/>
    <w:rsid w:val="003F6DA0"/>
    <w:rsid w:val="003F6DF0"/>
    <w:rsid w:val="003F7785"/>
    <w:rsid w:val="00400495"/>
    <w:rsid w:val="0040137E"/>
    <w:rsid w:val="00401C4E"/>
    <w:rsid w:val="00402F66"/>
    <w:rsid w:val="004036A3"/>
    <w:rsid w:val="00403815"/>
    <w:rsid w:val="00403C86"/>
    <w:rsid w:val="00404C6D"/>
    <w:rsid w:val="004051CD"/>
    <w:rsid w:val="00405671"/>
    <w:rsid w:val="00405C64"/>
    <w:rsid w:val="00405F7D"/>
    <w:rsid w:val="0040629B"/>
    <w:rsid w:val="0040763C"/>
    <w:rsid w:val="004122F7"/>
    <w:rsid w:val="00412687"/>
    <w:rsid w:val="00413536"/>
    <w:rsid w:val="004135A3"/>
    <w:rsid w:val="004137F5"/>
    <w:rsid w:val="00413961"/>
    <w:rsid w:val="00414520"/>
    <w:rsid w:val="00415802"/>
    <w:rsid w:val="00415E90"/>
    <w:rsid w:val="00416581"/>
    <w:rsid w:val="00416690"/>
    <w:rsid w:val="00416E98"/>
    <w:rsid w:val="00417E73"/>
    <w:rsid w:val="00420433"/>
    <w:rsid w:val="00421393"/>
    <w:rsid w:val="004213A4"/>
    <w:rsid w:val="00422E9C"/>
    <w:rsid w:val="004232FE"/>
    <w:rsid w:val="00423C93"/>
    <w:rsid w:val="00423E2A"/>
    <w:rsid w:val="00423F41"/>
    <w:rsid w:val="00423FC6"/>
    <w:rsid w:val="004242F6"/>
    <w:rsid w:val="00424F89"/>
    <w:rsid w:val="0042660C"/>
    <w:rsid w:val="00426DB3"/>
    <w:rsid w:val="00426EE5"/>
    <w:rsid w:val="00427167"/>
    <w:rsid w:val="00427DA6"/>
    <w:rsid w:val="00431316"/>
    <w:rsid w:val="00431AE8"/>
    <w:rsid w:val="00431F21"/>
    <w:rsid w:val="004322E3"/>
    <w:rsid w:val="00432B63"/>
    <w:rsid w:val="00432C59"/>
    <w:rsid w:val="0043305C"/>
    <w:rsid w:val="00433625"/>
    <w:rsid w:val="0043378F"/>
    <w:rsid w:val="00433804"/>
    <w:rsid w:val="00433FDA"/>
    <w:rsid w:val="0043426E"/>
    <w:rsid w:val="00434D1E"/>
    <w:rsid w:val="00434DE4"/>
    <w:rsid w:val="00435B79"/>
    <w:rsid w:val="00436985"/>
    <w:rsid w:val="004373D6"/>
    <w:rsid w:val="004378C7"/>
    <w:rsid w:val="00437D29"/>
    <w:rsid w:val="00440584"/>
    <w:rsid w:val="004406F6"/>
    <w:rsid w:val="00440720"/>
    <w:rsid w:val="0044204C"/>
    <w:rsid w:val="004423CC"/>
    <w:rsid w:val="00442A7E"/>
    <w:rsid w:val="00443269"/>
    <w:rsid w:val="00443426"/>
    <w:rsid w:val="00444BBD"/>
    <w:rsid w:val="0044731D"/>
    <w:rsid w:val="0044750C"/>
    <w:rsid w:val="00447534"/>
    <w:rsid w:val="004478C4"/>
    <w:rsid w:val="00447C90"/>
    <w:rsid w:val="00450B5C"/>
    <w:rsid w:val="0045162A"/>
    <w:rsid w:val="004522BB"/>
    <w:rsid w:val="00452811"/>
    <w:rsid w:val="0045296D"/>
    <w:rsid w:val="00452D12"/>
    <w:rsid w:val="004544FE"/>
    <w:rsid w:val="00454CC0"/>
    <w:rsid w:val="0045527B"/>
    <w:rsid w:val="00456C55"/>
    <w:rsid w:val="0045740F"/>
    <w:rsid w:val="004578EF"/>
    <w:rsid w:val="00457B9B"/>
    <w:rsid w:val="00460764"/>
    <w:rsid w:val="00460A81"/>
    <w:rsid w:val="0046109F"/>
    <w:rsid w:val="004618B7"/>
    <w:rsid w:val="00462BC8"/>
    <w:rsid w:val="00462F06"/>
    <w:rsid w:val="004637BE"/>
    <w:rsid w:val="00465AA1"/>
    <w:rsid w:val="0046632E"/>
    <w:rsid w:val="004666BC"/>
    <w:rsid w:val="0046797C"/>
    <w:rsid w:val="00467B6D"/>
    <w:rsid w:val="0047094B"/>
    <w:rsid w:val="00470C49"/>
    <w:rsid w:val="00471760"/>
    <w:rsid w:val="00471879"/>
    <w:rsid w:val="004735E0"/>
    <w:rsid w:val="00473C73"/>
    <w:rsid w:val="00473CC5"/>
    <w:rsid w:val="00473EAB"/>
    <w:rsid w:val="00473F04"/>
    <w:rsid w:val="00474015"/>
    <w:rsid w:val="00474704"/>
    <w:rsid w:val="00475574"/>
    <w:rsid w:val="004756F1"/>
    <w:rsid w:val="0047661C"/>
    <w:rsid w:val="004766D0"/>
    <w:rsid w:val="00476D05"/>
    <w:rsid w:val="004776EF"/>
    <w:rsid w:val="00477B42"/>
    <w:rsid w:val="004803BB"/>
    <w:rsid w:val="00480C1D"/>
    <w:rsid w:val="0048189F"/>
    <w:rsid w:val="004818EC"/>
    <w:rsid w:val="00482263"/>
    <w:rsid w:val="0048238C"/>
    <w:rsid w:val="0048248A"/>
    <w:rsid w:val="00483BCB"/>
    <w:rsid w:val="00483E09"/>
    <w:rsid w:val="00484253"/>
    <w:rsid w:val="004842B7"/>
    <w:rsid w:val="004856AB"/>
    <w:rsid w:val="004864B8"/>
    <w:rsid w:val="00486E75"/>
    <w:rsid w:val="0049062F"/>
    <w:rsid w:val="00490C15"/>
    <w:rsid w:val="00491BDF"/>
    <w:rsid w:val="00493214"/>
    <w:rsid w:val="0049370F"/>
    <w:rsid w:val="004945F3"/>
    <w:rsid w:val="00494D09"/>
    <w:rsid w:val="00495EDF"/>
    <w:rsid w:val="00495EF3"/>
    <w:rsid w:val="004963E8"/>
    <w:rsid w:val="004964F4"/>
    <w:rsid w:val="00497F59"/>
    <w:rsid w:val="00497F67"/>
    <w:rsid w:val="004A0CE1"/>
    <w:rsid w:val="004A163E"/>
    <w:rsid w:val="004A2950"/>
    <w:rsid w:val="004A2C8C"/>
    <w:rsid w:val="004A2D87"/>
    <w:rsid w:val="004A324F"/>
    <w:rsid w:val="004A3AB0"/>
    <w:rsid w:val="004A4343"/>
    <w:rsid w:val="004A456F"/>
    <w:rsid w:val="004A491C"/>
    <w:rsid w:val="004A4980"/>
    <w:rsid w:val="004A4FF2"/>
    <w:rsid w:val="004A5362"/>
    <w:rsid w:val="004A593C"/>
    <w:rsid w:val="004A68D2"/>
    <w:rsid w:val="004A6A65"/>
    <w:rsid w:val="004A76BB"/>
    <w:rsid w:val="004A7941"/>
    <w:rsid w:val="004A7B3B"/>
    <w:rsid w:val="004A7B4C"/>
    <w:rsid w:val="004B0118"/>
    <w:rsid w:val="004B1522"/>
    <w:rsid w:val="004B21FB"/>
    <w:rsid w:val="004B3F07"/>
    <w:rsid w:val="004B47B4"/>
    <w:rsid w:val="004B4D48"/>
    <w:rsid w:val="004B54D1"/>
    <w:rsid w:val="004B62B1"/>
    <w:rsid w:val="004B676C"/>
    <w:rsid w:val="004B779E"/>
    <w:rsid w:val="004C100B"/>
    <w:rsid w:val="004C1316"/>
    <w:rsid w:val="004C1B1C"/>
    <w:rsid w:val="004C1BA1"/>
    <w:rsid w:val="004C1CDD"/>
    <w:rsid w:val="004C39BB"/>
    <w:rsid w:val="004C4096"/>
    <w:rsid w:val="004C4A80"/>
    <w:rsid w:val="004C5F96"/>
    <w:rsid w:val="004D1213"/>
    <w:rsid w:val="004D13BF"/>
    <w:rsid w:val="004D1B35"/>
    <w:rsid w:val="004D1E7F"/>
    <w:rsid w:val="004D3456"/>
    <w:rsid w:val="004D382A"/>
    <w:rsid w:val="004D3CE4"/>
    <w:rsid w:val="004D4A55"/>
    <w:rsid w:val="004D4E28"/>
    <w:rsid w:val="004D52E0"/>
    <w:rsid w:val="004D5A44"/>
    <w:rsid w:val="004D5C8B"/>
    <w:rsid w:val="004D6752"/>
    <w:rsid w:val="004D682C"/>
    <w:rsid w:val="004D69C7"/>
    <w:rsid w:val="004D77B8"/>
    <w:rsid w:val="004E0072"/>
    <w:rsid w:val="004E0292"/>
    <w:rsid w:val="004E0667"/>
    <w:rsid w:val="004E0F77"/>
    <w:rsid w:val="004E1F46"/>
    <w:rsid w:val="004E2267"/>
    <w:rsid w:val="004E2A6D"/>
    <w:rsid w:val="004E2D69"/>
    <w:rsid w:val="004E3561"/>
    <w:rsid w:val="004E47D7"/>
    <w:rsid w:val="004E4A41"/>
    <w:rsid w:val="004E4F94"/>
    <w:rsid w:val="004E5860"/>
    <w:rsid w:val="004E691D"/>
    <w:rsid w:val="004E76F8"/>
    <w:rsid w:val="004E7CDE"/>
    <w:rsid w:val="004E7D23"/>
    <w:rsid w:val="004F0996"/>
    <w:rsid w:val="004F135C"/>
    <w:rsid w:val="004F2B7C"/>
    <w:rsid w:val="004F3317"/>
    <w:rsid w:val="004F3E05"/>
    <w:rsid w:val="004F444F"/>
    <w:rsid w:val="004F4612"/>
    <w:rsid w:val="004F51BA"/>
    <w:rsid w:val="004F6CF1"/>
    <w:rsid w:val="004F7549"/>
    <w:rsid w:val="005001E6"/>
    <w:rsid w:val="00501125"/>
    <w:rsid w:val="00501157"/>
    <w:rsid w:val="00501424"/>
    <w:rsid w:val="00501664"/>
    <w:rsid w:val="00501F8F"/>
    <w:rsid w:val="0050260B"/>
    <w:rsid w:val="005026CD"/>
    <w:rsid w:val="00502870"/>
    <w:rsid w:val="00502882"/>
    <w:rsid w:val="00502A73"/>
    <w:rsid w:val="00502BB6"/>
    <w:rsid w:val="005030A1"/>
    <w:rsid w:val="005034A7"/>
    <w:rsid w:val="005035DC"/>
    <w:rsid w:val="005040DD"/>
    <w:rsid w:val="00504328"/>
    <w:rsid w:val="0050469C"/>
    <w:rsid w:val="005048B1"/>
    <w:rsid w:val="00505190"/>
    <w:rsid w:val="00505213"/>
    <w:rsid w:val="00505489"/>
    <w:rsid w:val="0050587A"/>
    <w:rsid w:val="00505C1B"/>
    <w:rsid w:val="005061AE"/>
    <w:rsid w:val="00506394"/>
    <w:rsid w:val="0050724F"/>
    <w:rsid w:val="00507398"/>
    <w:rsid w:val="00507542"/>
    <w:rsid w:val="00507E44"/>
    <w:rsid w:val="00507E50"/>
    <w:rsid w:val="00507F24"/>
    <w:rsid w:val="00510AE6"/>
    <w:rsid w:val="00510BBB"/>
    <w:rsid w:val="00511920"/>
    <w:rsid w:val="00512698"/>
    <w:rsid w:val="00513BDE"/>
    <w:rsid w:val="00514063"/>
    <w:rsid w:val="0051451D"/>
    <w:rsid w:val="00514AF5"/>
    <w:rsid w:val="00514BBD"/>
    <w:rsid w:val="0051609D"/>
    <w:rsid w:val="005164B1"/>
    <w:rsid w:val="00516591"/>
    <w:rsid w:val="00516C96"/>
    <w:rsid w:val="00520043"/>
    <w:rsid w:val="00520450"/>
    <w:rsid w:val="00521352"/>
    <w:rsid w:val="00521BAE"/>
    <w:rsid w:val="00523AD5"/>
    <w:rsid w:val="00524200"/>
    <w:rsid w:val="0052473D"/>
    <w:rsid w:val="00525A48"/>
    <w:rsid w:val="00530B06"/>
    <w:rsid w:val="00531223"/>
    <w:rsid w:val="00531834"/>
    <w:rsid w:val="005325AD"/>
    <w:rsid w:val="00532A67"/>
    <w:rsid w:val="0053305B"/>
    <w:rsid w:val="00533509"/>
    <w:rsid w:val="00533DAF"/>
    <w:rsid w:val="00534737"/>
    <w:rsid w:val="00535780"/>
    <w:rsid w:val="00535C4B"/>
    <w:rsid w:val="005369E0"/>
    <w:rsid w:val="00540119"/>
    <w:rsid w:val="0054018E"/>
    <w:rsid w:val="0054047C"/>
    <w:rsid w:val="00541BAF"/>
    <w:rsid w:val="00541F9D"/>
    <w:rsid w:val="00543319"/>
    <w:rsid w:val="00543408"/>
    <w:rsid w:val="00543DBA"/>
    <w:rsid w:val="00544F9C"/>
    <w:rsid w:val="0054505A"/>
    <w:rsid w:val="005457F9"/>
    <w:rsid w:val="00545EE0"/>
    <w:rsid w:val="0054606E"/>
    <w:rsid w:val="0054627A"/>
    <w:rsid w:val="00547846"/>
    <w:rsid w:val="0055059D"/>
    <w:rsid w:val="00550796"/>
    <w:rsid w:val="00550B96"/>
    <w:rsid w:val="00550F66"/>
    <w:rsid w:val="0055192F"/>
    <w:rsid w:val="00551BD4"/>
    <w:rsid w:val="005522A9"/>
    <w:rsid w:val="0055255F"/>
    <w:rsid w:val="0055291A"/>
    <w:rsid w:val="00552E41"/>
    <w:rsid w:val="00554843"/>
    <w:rsid w:val="005553C0"/>
    <w:rsid w:val="005558D9"/>
    <w:rsid w:val="0055594D"/>
    <w:rsid w:val="00555A46"/>
    <w:rsid w:val="00556530"/>
    <w:rsid w:val="00556738"/>
    <w:rsid w:val="0055680A"/>
    <w:rsid w:val="00556873"/>
    <w:rsid w:val="005569E4"/>
    <w:rsid w:val="00556C78"/>
    <w:rsid w:val="0056022B"/>
    <w:rsid w:val="00560496"/>
    <w:rsid w:val="005606BF"/>
    <w:rsid w:val="005628F8"/>
    <w:rsid w:val="0056342A"/>
    <w:rsid w:val="00563C3F"/>
    <w:rsid w:val="0056529D"/>
    <w:rsid w:val="00565444"/>
    <w:rsid w:val="005661C9"/>
    <w:rsid w:val="00566B15"/>
    <w:rsid w:val="00567EBE"/>
    <w:rsid w:val="00570003"/>
    <w:rsid w:val="00570E21"/>
    <w:rsid w:val="00570FCD"/>
    <w:rsid w:val="00571B19"/>
    <w:rsid w:val="00571D70"/>
    <w:rsid w:val="005731A0"/>
    <w:rsid w:val="005737B3"/>
    <w:rsid w:val="00573DF8"/>
    <w:rsid w:val="00574040"/>
    <w:rsid w:val="005748E9"/>
    <w:rsid w:val="00574A64"/>
    <w:rsid w:val="00574BE6"/>
    <w:rsid w:val="00574EA2"/>
    <w:rsid w:val="005751A4"/>
    <w:rsid w:val="0057568B"/>
    <w:rsid w:val="005756E9"/>
    <w:rsid w:val="0057588B"/>
    <w:rsid w:val="00575CB5"/>
    <w:rsid w:val="00576622"/>
    <w:rsid w:val="00576731"/>
    <w:rsid w:val="00577F36"/>
    <w:rsid w:val="005806FA"/>
    <w:rsid w:val="00581729"/>
    <w:rsid w:val="00581A1F"/>
    <w:rsid w:val="00581C1B"/>
    <w:rsid w:val="005821E5"/>
    <w:rsid w:val="0058292F"/>
    <w:rsid w:val="00584044"/>
    <w:rsid w:val="00584E3D"/>
    <w:rsid w:val="00585198"/>
    <w:rsid w:val="00585984"/>
    <w:rsid w:val="00585B29"/>
    <w:rsid w:val="00586F19"/>
    <w:rsid w:val="005871BB"/>
    <w:rsid w:val="00587599"/>
    <w:rsid w:val="0058785E"/>
    <w:rsid w:val="0059024B"/>
    <w:rsid w:val="0059142F"/>
    <w:rsid w:val="0059150B"/>
    <w:rsid w:val="00592589"/>
    <w:rsid w:val="00592B06"/>
    <w:rsid w:val="00593A13"/>
    <w:rsid w:val="005946EF"/>
    <w:rsid w:val="0059493F"/>
    <w:rsid w:val="00595830"/>
    <w:rsid w:val="00596216"/>
    <w:rsid w:val="00596BC8"/>
    <w:rsid w:val="005976F2"/>
    <w:rsid w:val="00597718"/>
    <w:rsid w:val="005A0271"/>
    <w:rsid w:val="005A06D5"/>
    <w:rsid w:val="005A0AD5"/>
    <w:rsid w:val="005A28CC"/>
    <w:rsid w:val="005A3152"/>
    <w:rsid w:val="005A4387"/>
    <w:rsid w:val="005A4ACD"/>
    <w:rsid w:val="005A4CDF"/>
    <w:rsid w:val="005A5185"/>
    <w:rsid w:val="005B015F"/>
    <w:rsid w:val="005B04BC"/>
    <w:rsid w:val="005B0531"/>
    <w:rsid w:val="005B0951"/>
    <w:rsid w:val="005B13DF"/>
    <w:rsid w:val="005B1B3E"/>
    <w:rsid w:val="005B1B48"/>
    <w:rsid w:val="005B2421"/>
    <w:rsid w:val="005B25A5"/>
    <w:rsid w:val="005B2C69"/>
    <w:rsid w:val="005B35DA"/>
    <w:rsid w:val="005B36E0"/>
    <w:rsid w:val="005B3BE0"/>
    <w:rsid w:val="005B5F46"/>
    <w:rsid w:val="005B7833"/>
    <w:rsid w:val="005B784D"/>
    <w:rsid w:val="005C04AF"/>
    <w:rsid w:val="005C05BC"/>
    <w:rsid w:val="005C06C1"/>
    <w:rsid w:val="005C10D2"/>
    <w:rsid w:val="005C1554"/>
    <w:rsid w:val="005C1BD1"/>
    <w:rsid w:val="005C30D8"/>
    <w:rsid w:val="005C35B5"/>
    <w:rsid w:val="005C37A7"/>
    <w:rsid w:val="005C3A3C"/>
    <w:rsid w:val="005C3EC0"/>
    <w:rsid w:val="005C3FAF"/>
    <w:rsid w:val="005C41D1"/>
    <w:rsid w:val="005C4721"/>
    <w:rsid w:val="005C55D3"/>
    <w:rsid w:val="005C61A0"/>
    <w:rsid w:val="005C62D6"/>
    <w:rsid w:val="005D02DB"/>
    <w:rsid w:val="005D05C8"/>
    <w:rsid w:val="005D0EEF"/>
    <w:rsid w:val="005D1EA0"/>
    <w:rsid w:val="005D209E"/>
    <w:rsid w:val="005D24A0"/>
    <w:rsid w:val="005D28B6"/>
    <w:rsid w:val="005D29E8"/>
    <w:rsid w:val="005D2E22"/>
    <w:rsid w:val="005D330B"/>
    <w:rsid w:val="005D3320"/>
    <w:rsid w:val="005D3468"/>
    <w:rsid w:val="005D386E"/>
    <w:rsid w:val="005D543A"/>
    <w:rsid w:val="005D6796"/>
    <w:rsid w:val="005D7124"/>
    <w:rsid w:val="005D7CEA"/>
    <w:rsid w:val="005D7D73"/>
    <w:rsid w:val="005E00A4"/>
    <w:rsid w:val="005E0CEA"/>
    <w:rsid w:val="005E14A5"/>
    <w:rsid w:val="005E158F"/>
    <w:rsid w:val="005E259F"/>
    <w:rsid w:val="005E2F24"/>
    <w:rsid w:val="005E36D9"/>
    <w:rsid w:val="005E3768"/>
    <w:rsid w:val="005E3AB6"/>
    <w:rsid w:val="005E4C66"/>
    <w:rsid w:val="005E5B92"/>
    <w:rsid w:val="005E5F03"/>
    <w:rsid w:val="005E6320"/>
    <w:rsid w:val="005E650C"/>
    <w:rsid w:val="005E66F0"/>
    <w:rsid w:val="005E6EA4"/>
    <w:rsid w:val="005F007C"/>
    <w:rsid w:val="005F0190"/>
    <w:rsid w:val="005F0805"/>
    <w:rsid w:val="005F23DA"/>
    <w:rsid w:val="005F6175"/>
    <w:rsid w:val="005F678D"/>
    <w:rsid w:val="005F6CA3"/>
    <w:rsid w:val="005F7217"/>
    <w:rsid w:val="005F72DA"/>
    <w:rsid w:val="005F7774"/>
    <w:rsid w:val="005F7AB9"/>
    <w:rsid w:val="005F7C11"/>
    <w:rsid w:val="005F7D6D"/>
    <w:rsid w:val="00600370"/>
    <w:rsid w:val="006005BB"/>
    <w:rsid w:val="006006EC"/>
    <w:rsid w:val="00600A3E"/>
    <w:rsid w:val="00600A85"/>
    <w:rsid w:val="00601E55"/>
    <w:rsid w:val="006036F4"/>
    <w:rsid w:val="00603767"/>
    <w:rsid w:val="00603E5A"/>
    <w:rsid w:val="00604A51"/>
    <w:rsid w:val="00605104"/>
    <w:rsid w:val="00605131"/>
    <w:rsid w:val="00606030"/>
    <w:rsid w:val="0060679B"/>
    <w:rsid w:val="00606DFB"/>
    <w:rsid w:val="00607A82"/>
    <w:rsid w:val="00610350"/>
    <w:rsid w:val="0061225C"/>
    <w:rsid w:val="00613201"/>
    <w:rsid w:val="0061364B"/>
    <w:rsid w:val="006141DC"/>
    <w:rsid w:val="00614272"/>
    <w:rsid w:val="0061428B"/>
    <w:rsid w:val="00614EB2"/>
    <w:rsid w:val="00614FCE"/>
    <w:rsid w:val="006153B1"/>
    <w:rsid w:val="006155C5"/>
    <w:rsid w:val="006157AB"/>
    <w:rsid w:val="00616C0F"/>
    <w:rsid w:val="006172FB"/>
    <w:rsid w:val="00617C2B"/>
    <w:rsid w:val="00620A36"/>
    <w:rsid w:val="00620C9C"/>
    <w:rsid w:val="00620FE2"/>
    <w:rsid w:val="0062130A"/>
    <w:rsid w:val="006216C8"/>
    <w:rsid w:val="00621E4F"/>
    <w:rsid w:val="00622759"/>
    <w:rsid w:val="00623AA2"/>
    <w:rsid w:val="0062461B"/>
    <w:rsid w:val="00624F96"/>
    <w:rsid w:val="00625272"/>
    <w:rsid w:val="006264D4"/>
    <w:rsid w:val="00626987"/>
    <w:rsid w:val="00626B1A"/>
    <w:rsid w:val="00626DB1"/>
    <w:rsid w:val="006271C5"/>
    <w:rsid w:val="00627639"/>
    <w:rsid w:val="00627DC0"/>
    <w:rsid w:val="00627FEE"/>
    <w:rsid w:val="006302EA"/>
    <w:rsid w:val="006312E1"/>
    <w:rsid w:val="0063154F"/>
    <w:rsid w:val="00631733"/>
    <w:rsid w:val="00631BD2"/>
    <w:rsid w:val="00631FD4"/>
    <w:rsid w:val="006321F9"/>
    <w:rsid w:val="00632A1E"/>
    <w:rsid w:val="006332C8"/>
    <w:rsid w:val="006339CD"/>
    <w:rsid w:val="006349F2"/>
    <w:rsid w:val="00634DC9"/>
    <w:rsid w:val="006355D8"/>
    <w:rsid w:val="006365F1"/>
    <w:rsid w:val="00636B60"/>
    <w:rsid w:val="00641226"/>
    <w:rsid w:val="006414B4"/>
    <w:rsid w:val="00641D5D"/>
    <w:rsid w:val="00641F37"/>
    <w:rsid w:val="006421B6"/>
    <w:rsid w:val="00642FEF"/>
    <w:rsid w:val="0064532A"/>
    <w:rsid w:val="00645FB8"/>
    <w:rsid w:val="0064693A"/>
    <w:rsid w:val="00646C19"/>
    <w:rsid w:val="00647016"/>
    <w:rsid w:val="0064763E"/>
    <w:rsid w:val="00647CF4"/>
    <w:rsid w:val="00647EC6"/>
    <w:rsid w:val="006502FD"/>
    <w:rsid w:val="00650A67"/>
    <w:rsid w:val="00650B9D"/>
    <w:rsid w:val="00652259"/>
    <w:rsid w:val="00652730"/>
    <w:rsid w:val="00652E63"/>
    <w:rsid w:val="00654E3E"/>
    <w:rsid w:val="00655D06"/>
    <w:rsid w:val="00655F8D"/>
    <w:rsid w:val="00656083"/>
    <w:rsid w:val="006560F4"/>
    <w:rsid w:val="0065687A"/>
    <w:rsid w:val="00656EC4"/>
    <w:rsid w:val="00657316"/>
    <w:rsid w:val="0066021D"/>
    <w:rsid w:val="00661390"/>
    <w:rsid w:val="00661474"/>
    <w:rsid w:val="00662F25"/>
    <w:rsid w:val="006632FD"/>
    <w:rsid w:val="006639CC"/>
    <w:rsid w:val="0066449D"/>
    <w:rsid w:val="00664730"/>
    <w:rsid w:val="00664F9F"/>
    <w:rsid w:val="00665C47"/>
    <w:rsid w:val="00666D89"/>
    <w:rsid w:val="006677B3"/>
    <w:rsid w:val="00670C8C"/>
    <w:rsid w:val="00671B4F"/>
    <w:rsid w:val="00671C0D"/>
    <w:rsid w:val="006728E2"/>
    <w:rsid w:val="00672DD1"/>
    <w:rsid w:val="00672F1E"/>
    <w:rsid w:val="00672F5C"/>
    <w:rsid w:val="0067389C"/>
    <w:rsid w:val="0067494D"/>
    <w:rsid w:val="00674A92"/>
    <w:rsid w:val="00674BD3"/>
    <w:rsid w:val="006758C3"/>
    <w:rsid w:val="006759C5"/>
    <w:rsid w:val="00676561"/>
    <w:rsid w:val="006778CA"/>
    <w:rsid w:val="006800EF"/>
    <w:rsid w:val="006809B7"/>
    <w:rsid w:val="00680FDE"/>
    <w:rsid w:val="00681097"/>
    <w:rsid w:val="00681642"/>
    <w:rsid w:val="0068278E"/>
    <w:rsid w:val="006827F1"/>
    <w:rsid w:val="00683174"/>
    <w:rsid w:val="00683AB1"/>
    <w:rsid w:val="00683EA6"/>
    <w:rsid w:val="00684339"/>
    <w:rsid w:val="00684537"/>
    <w:rsid w:val="0068497B"/>
    <w:rsid w:val="00690185"/>
    <w:rsid w:val="00690869"/>
    <w:rsid w:val="00691C99"/>
    <w:rsid w:val="00691D15"/>
    <w:rsid w:val="00692829"/>
    <w:rsid w:val="00692B57"/>
    <w:rsid w:val="00692F3A"/>
    <w:rsid w:val="00693255"/>
    <w:rsid w:val="00693A64"/>
    <w:rsid w:val="006944D5"/>
    <w:rsid w:val="00694599"/>
    <w:rsid w:val="00694685"/>
    <w:rsid w:val="00694869"/>
    <w:rsid w:val="006948F8"/>
    <w:rsid w:val="00694E53"/>
    <w:rsid w:val="006957B6"/>
    <w:rsid w:val="00695FDE"/>
    <w:rsid w:val="0069724C"/>
    <w:rsid w:val="0069759D"/>
    <w:rsid w:val="00697964"/>
    <w:rsid w:val="00697DFF"/>
    <w:rsid w:val="006A032B"/>
    <w:rsid w:val="006A09D7"/>
    <w:rsid w:val="006A136F"/>
    <w:rsid w:val="006A17E3"/>
    <w:rsid w:val="006A1BFA"/>
    <w:rsid w:val="006A2E52"/>
    <w:rsid w:val="006A2E64"/>
    <w:rsid w:val="006A38C2"/>
    <w:rsid w:val="006A43F7"/>
    <w:rsid w:val="006A47C2"/>
    <w:rsid w:val="006A48EC"/>
    <w:rsid w:val="006A4DC5"/>
    <w:rsid w:val="006A58AA"/>
    <w:rsid w:val="006A59A3"/>
    <w:rsid w:val="006A5C8C"/>
    <w:rsid w:val="006A5D00"/>
    <w:rsid w:val="006A74B8"/>
    <w:rsid w:val="006A76A0"/>
    <w:rsid w:val="006B0734"/>
    <w:rsid w:val="006B0CBE"/>
    <w:rsid w:val="006B1159"/>
    <w:rsid w:val="006B18AB"/>
    <w:rsid w:val="006B1A1F"/>
    <w:rsid w:val="006B3502"/>
    <w:rsid w:val="006B3A6E"/>
    <w:rsid w:val="006B4380"/>
    <w:rsid w:val="006B471A"/>
    <w:rsid w:val="006B5188"/>
    <w:rsid w:val="006B5AB9"/>
    <w:rsid w:val="006B5C1F"/>
    <w:rsid w:val="006B5CF8"/>
    <w:rsid w:val="006B6015"/>
    <w:rsid w:val="006B60AD"/>
    <w:rsid w:val="006B62FE"/>
    <w:rsid w:val="006B653B"/>
    <w:rsid w:val="006B6867"/>
    <w:rsid w:val="006B6D44"/>
    <w:rsid w:val="006B6E11"/>
    <w:rsid w:val="006B74AB"/>
    <w:rsid w:val="006B75B9"/>
    <w:rsid w:val="006B7A3B"/>
    <w:rsid w:val="006C00EF"/>
    <w:rsid w:val="006C02B0"/>
    <w:rsid w:val="006C1046"/>
    <w:rsid w:val="006C1A9F"/>
    <w:rsid w:val="006C1BFA"/>
    <w:rsid w:val="006C278B"/>
    <w:rsid w:val="006C2E96"/>
    <w:rsid w:val="006C350A"/>
    <w:rsid w:val="006C39F9"/>
    <w:rsid w:val="006C3D8B"/>
    <w:rsid w:val="006C42CE"/>
    <w:rsid w:val="006C482A"/>
    <w:rsid w:val="006C5203"/>
    <w:rsid w:val="006C5969"/>
    <w:rsid w:val="006C6314"/>
    <w:rsid w:val="006C6623"/>
    <w:rsid w:val="006C6B9D"/>
    <w:rsid w:val="006C6D58"/>
    <w:rsid w:val="006C75CC"/>
    <w:rsid w:val="006C7E1F"/>
    <w:rsid w:val="006D136F"/>
    <w:rsid w:val="006D16B6"/>
    <w:rsid w:val="006D1A64"/>
    <w:rsid w:val="006D2D41"/>
    <w:rsid w:val="006D357A"/>
    <w:rsid w:val="006D3B0D"/>
    <w:rsid w:val="006D436A"/>
    <w:rsid w:val="006D44D6"/>
    <w:rsid w:val="006D4EEE"/>
    <w:rsid w:val="006D5AF9"/>
    <w:rsid w:val="006D5C1F"/>
    <w:rsid w:val="006D6664"/>
    <w:rsid w:val="006D6CD3"/>
    <w:rsid w:val="006D71B7"/>
    <w:rsid w:val="006D767B"/>
    <w:rsid w:val="006D7A6B"/>
    <w:rsid w:val="006E0239"/>
    <w:rsid w:val="006E0630"/>
    <w:rsid w:val="006E0893"/>
    <w:rsid w:val="006E0D63"/>
    <w:rsid w:val="006E1686"/>
    <w:rsid w:val="006E16F6"/>
    <w:rsid w:val="006E1F28"/>
    <w:rsid w:val="006E2808"/>
    <w:rsid w:val="006E2854"/>
    <w:rsid w:val="006E31F9"/>
    <w:rsid w:val="006E370F"/>
    <w:rsid w:val="006E3EDE"/>
    <w:rsid w:val="006E4A07"/>
    <w:rsid w:val="006E4B66"/>
    <w:rsid w:val="006E4C38"/>
    <w:rsid w:val="006E5179"/>
    <w:rsid w:val="006E5583"/>
    <w:rsid w:val="006E5BC8"/>
    <w:rsid w:val="006E5C4D"/>
    <w:rsid w:val="006E5D0D"/>
    <w:rsid w:val="006E5EB6"/>
    <w:rsid w:val="006E6299"/>
    <w:rsid w:val="006E62DC"/>
    <w:rsid w:val="006E6303"/>
    <w:rsid w:val="006E645E"/>
    <w:rsid w:val="006E6DC2"/>
    <w:rsid w:val="006E6E3A"/>
    <w:rsid w:val="006E71D1"/>
    <w:rsid w:val="006E7F1D"/>
    <w:rsid w:val="006F1668"/>
    <w:rsid w:val="006F2513"/>
    <w:rsid w:val="006F2993"/>
    <w:rsid w:val="006F2C25"/>
    <w:rsid w:val="006F37BF"/>
    <w:rsid w:val="006F4CF2"/>
    <w:rsid w:val="006F4D40"/>
    <w:rsid w:val="006F4E37"/>
    <w:rsid w:val="006F4EBC"/>
    <w:rsid w:val="006F57BF"/>
    <w:rsid w:val="006F5BF6"/>
    <w:rsid w:val="006F5E53"/>
    <w:rsid w:val="006F6A9D"/>
    <w:rsid w:val="006F6ADA"/>
    <w:rsid w:val="006F6D14"/>
    <w:rsid w:val="006F6D6E"/>
    <w:rsid w:val="006F7482"/>
    <w:rsid w:val="006F7495"/>
    <w:rsid w:val="00700230"/>
    <w:rsid w:val="00700B3F"/>
    <w:rsid w:val="00701727"/>
    <w:rsid w:val="00701AE4"/>
    <w:rsid w:val="00701B5C"/>
    <w:rsid w:val="00701CB6"/>
    <w:rsid w:val="0070366B"/>
    <w:rsid w:val="007038A8"/>
    <w:rsid w:val="007039E8"/>
    <w:rsid w:val="00703B9A"/>
    <w:rsid w:val="0070419E"/>
    <w:rsid w:val="007044E7"/>
    <w:rsid w:val="007044EE"/>
    <w:rsid w:val="007046DC"/>
    <w:rsid w:val="00704E1C"/>
    <w:rsid w:val="0070529E"/>
    <w:rsid w:val="007052DD"/>
    <w:rsid w:val="00705712"/>
    <w:rsid w:val="00705987"/>
    <w:rsid w:val="007063B5"/>
    <w:rsid w:val="007065E7"/>
    <w:rsid w:val="00706B8D"/>
    <w:rsid w:val="007070A8"/>
    <w:rsid w:val="0070714D"/>
    <w:rsid w:val="0070728F"/>
    <w:rsid w:val="00707D16"/>
    <w:rsid w:val="00710335"/>
    <w:rsid w:val="00710AE5"/>
    <w:rsid w:val="007111E1"/>
    <w:rsid w:val="00711360"/>
    <w:rsid w:val="007126EE"/>
    <w:rsid w:val="00712A4C"/>
    <w:rsid w:val="00712AF0"/>
    <w:rsid w:val="00712EC6"/>
    <w:rsid w:val="0071391C"/>
    <w:rsid w:val="007148B0"/>
    <w:rsid w:val="00714A5A"/>
    <w:rsid w:val="007153CF"/>
    <w:rsid w:val="007159C1"/>
    <w:rsid w:val="00715B97"/>
    <w:rsid w:val="00715F56"/>
    <w:rsid w:val="007160BE"/>
    <w:rsid w:val="007163DC"/>
    <w:rsid w:val="00716656"/>
    <w:rsid w:val="00716716"/>
    <w:rsid w:val="00716DB9"/>
    <w:rsid w:val="00717258"/>
    <w:rsid w:val="00717BC5"/>
    <w:rsid w:val="00717CBE"/>
    <w:rsid w:val="00721488"/>
    <w:rsid w:val="00721582"/>
    <w:rsid w:val="0072187C"/>
    <w:rsid w:val="0072248D"/>
    <w:rsid w:val="00722EA7"/>
    <w:rsid w:val="00722FAB"/>
    <w:rsid w:val="007239DF"/>
    <w:rsid w:val="00723EFD"/>
    <w:rsid w:val="007243BA"/>
    <w:rsid w:val="00724A7B"/>
    <w:rsid w:val="007256AA"/>
    <w:rsid w:val="00726552"/>
    <w:rsid w:val="00726A18"/>
    <w:rsid w:val="00730146"/>
    <w:rsid w:val="0073108B"/>
    <w:rsid w:val="00731DAC"/>
    <w:rsid w:val="00731FB5"/>
    <w:rsid w:val="00731FE1"/>
    <w:rsid w:val="007323DF"/>
    <w:rsid w:val="00732554"/>
    <w:rsid w:val="00733338"/>
    <w:rsid w:val="007341F5"/>
    <w:rsid w:val="00734496"/>
    <w:rsid w:val="00735513"/>
    <w:rsid w:val="00736AE0"/>
    <w:rsid w:val="007404F2"/>
    <w:rsid w:val="00740F62"/>
    <w:rsid w:val="00741A63"/>
    <w:rsid w:val="00741E28"/>
    <w:rsid w:val="00745560"/>
    <w:rsid w:val="00745710"/>
    <w:rsid w:val="00745BB7"/>
    <w:rsid w:val="00745CCF"/>
    <w:rsid w:val="00745E54"/>
    <w:rsid w:val="00746435"/>
    <w:rsid w:val="007469D1"/>
    <w:rsid w:val="00746F6A"/>
    <w:rsid w:val="00747282"/>
    <w:rsid w:val="0074735E"/>
    <w:rsid w:val="007479D8"/>
    <w:rsid w:val="00747DD2"/>
    <w:rsid w:val="0075145C"/>
    <w:rsid w:val="00751D5B"/>
    <w:rsid w:val="00753B85"/>
    <w:rsid w:val="007544D6"/>
    <w:rsid w:val="007545BE"/>
    <w:rsid w:val="007546C8"/>
    <w:rsid w:val="00754C8F"/>
    <w:rsid w:val="00754CFF"/>
    <w:rsid w:val="00754FB8"/>
    <w:rsid w:val="00756683"/>
    <w:rsid w:val="007572BA"/>
    <w:rsid w:val="007572DD"/>
    <w:rsid w:val="007577B8"/>
    <w:rsid w:val="00757BE3"/>
    <w:rsid w:val="007601D3"/>
    <w:rsid w:val="00760AFF"/>
    <w:rsid w:val="00760BF3"/>
    <w:rsid w:val="0076111C"/>
    <w:rsid w:val="00761B4D"/>
    <w:rsid w:val="00761FFD"/>
    <w:rsid w:val="0076215E"/>
    <w:rsid w:val="00762533"/>
    <w:rsid w:val="007633AD"/>
    <w:rsid w:val="007633C3"/>
    <w:rsid w:val="00763670"/>
    <w:rsid w:val="007639C3"/>
    <w:rsid w:val="007645AD"/>
    <w:rsid w:val="00766048"/>
    <w:rsid w:val="00766BE9"/>
    <w:rsid w:val="00767EB7"/>
    <w:rsid w:val="00770E39"/>
    <w:rsid w:val="0077104F"/>
    <w:rsid w:val="00772CA4"/>
    <w:rsid w:val="00773886"/>
    <w:rsid w:val="00774664"/>
    <w:rsid w:val="00774B20"/>
    <w:rsid w:val="00775371"/>
    <w:rsid w:val="00775507"/>
    <w:rsid w:val="00776A83"/>
    <w:rsid w:val="00781A65"/>
    <w:rsid w:val="0078212B"/>
    <w:rsid w:val="00782992"/>
    <w:rsid w:val="00783158"/>
    <w:rsid w:val="00783667"/>
    <w:rsid w:val="00784265"/>
    <w:rsid w:val="00785E89"/>
    <w:rsid w:val="00786B87"/>
    <w:rsid w:val="00787748"/>
    <w:rsid w:val="007908F7"/>
    <w:rsid w:val="00790A12"/>
    <w:rsid w:val="00791837"/>
    <w:rsid w:val="0079190D"/>
    <w:rsid w:val="00791F48"/>
    <w:rsid w:val="0079208B"/>
    <w:rsid w:val="00792A04"/>
    <w:rsid w:val="007932AF"/>
    <w:rsid w:val="00793453"/>
    <w:rsid w:val="00793925"/>
    <w:rsid w:val="00794560"/>
    <w:rsid w:val="0079518A"/>
    <w:rsid w:val="00795403"/>
    <w:rsid w:val="00796697"/>
    <w:rsid w:val="007968FB"/>
    <w:rsid w:val="007A10BB"/>
    <w:rsid w:val="007A364A"/>
    <w:rsid w:val="007A3954"/>
    <w:rsid w:val="007A3B3E"/>
    <w:rsid w:val="007A3DF4"/>
    <w:rsid w:val="007A4468"/>
    <w:rsid w:val="007A4E97"/>
    <w:rsid w:val="007A55ED"/>
    <w:rsid w:val="007A58FE"/>
    <w:rsid w:val="007A5C21"/>
    <w:rsid w:val="007A6285"/>
    <w:rsid w:val="007A6660"/>
    <w:rsid w:val="007A6755"/>
    <w:rsid w:val="007A7A8A"/>
    <w:rsid w:val="007A7DB2"/>
    <w:rsid w:val="007B009A"/>
    <w:rsid w:val="007B027C"/>
    <w:rsid w:val="007B0456"/>
    <w:rsid w:val="007B0C6D"/>
    <w:rsid w:val="007B0C97"/>
    <w:rsid w:val="007B0EBD"/>
    <w:rsid w:val="007B1EDC"/>
    <w:rsid w:val="007B2356"/>
    <w:rsid w:val="007B2AD8"/>
    <w:rsid w:val="007B2E75"/>
    <w:rsid w:val="007B3566"/>
    <w:rsid w:val="007B504B"/>
    <w:rsid w:val="007B534A"/>
    <w:rsid w:val="007B53CF"/>
    <w:rsid w:val="007B5696"/>
    <w:rsid w:val="007B5EE9"/>
    <w:rsid w:val="007B6E97"/>
    <w:rsid w:val="007B72A7"/>
    <w:rsid w:val="007B733B"/>
    <w:rsid w:val="007B73A6"/>
    <w:rsid w:val="007B749D"/>
    <w:rsid w:val="007B7E1E"/>
    <w:rsid w:val="007C0335"/>
    <w:rsid w:val="007C03A3"/>
    <w:rsid w:val="007C0733"/>
    <w:rsid w:val="007C0985"/>
    <w:rsid w:val="007C1082"/>
    <w:rsid w:val="007C15C7"/>
    <w:rsid w:val="007C31DA"/>
    <w:rsid w:val="007C3AFE"/>
    <w:rsid w:val="007C464A"/>
    <w:rsid w:val="007C58DA"/>
    <w:rsid w:val="007C60F3"/>
    <w:rsid w:val="007C6643"/>
    <w:rsid w:val="007C74BC"/>
    <w:rsid w:val="007C7CBB"/>
    <w:rsid w:val="007D04CE"/>
    <w:rsid w:val="007D0C8E"/>
    <w:rsid w:val="007D12DB"/>
    <w:rsid w:val="007D1779"/>
    <w:rsid w:val="007D3063"/>
    <w:rsid w:val="007D3C84"/>
    <w:rsid w:val="007D5100"/>
    <w:rsid w:val="007D537D"/>
    <w:rsid w:val="007D5671"/>
    <w:rsid w:val="007D6637"/>
    <w:rsid w:val="007D6BE9"/>
    <w:rsid w:val="007D7034"/>
    <w:rsid w:val="007E03A9"/>
    <w:rsid w:val="007E06BC"/>
    <w:rsid w:val="007E073C"/>
    <w:rsid w:val="007E09C2"/>
    <w:rsid w:val="007E12FF"/>
    <w:rsid w:val="007E14F5"/>
    <w:rsid w:val="007E1B37"/>
    <w:rsid w:val="007E24DE"/>
    <w:rsid w:val="007E362E"/>
    <w:rsid w:val="007E473D"/>
    <w:rsid w:val="007E4F5A"/>
    <w:rsid w:val="007E4FC5"/>
    <w:rsid w:val="007E4FCC"/>
    <w:rsid w:val="007E50E5"/>
    <w:rsid w:val="007E5461"/>
    <w:rsid w:val="007E55FB"/>
    <w:rsid w:val="007E5935"/>
    <w:rsid w:val="007E5A7D"/>
    <w:rsid w:val="007E5B36"/>
    <w:rsid w:val="007E5BE4"/>
    <w:rsid w:val="007E6442"/>
    <w:rsid w:val="007E761E"/>
    <w:rsid w:val="007F0614"/>
    <w:rsid w:val="007F0D94"/>
    <w:rsid w:val="007F1012"/>
    <w:rsid w:val="007F159E"/>
    <w:rsid w:val="007F1E00"/>
    <w:rsid w:val="007F2086"/>
    <w:rsid w:val="007F2ADA"/>
    <w:rsid w:val="007F30B0"/>
    <w:rsid w:val="007F3499"/>
    <w:rsid w:val="007F4041"/>
    <w:rsid w:val="007F414C"/>
    <w:rsid w:val="007F43D7"/>
    <w:rsid w:val="007F49DB"/>
    <w:rsid w:val="007F4A8E"/>
    <w:rsid w:val="007F5688"/>
    <w:rsid w:val="007F6268"/>
    <w:rsid w:val="007F6E51"/>
    <w:rsid w:val="007F6E81"/>
    <w:rsid w:val="007F726F"/>
    <w:rsid w:val="00800836"/>
    <w:rsid w:val="008011AF"/>
    <w:rsid w:val="00802033"/>
    <w:rsid w:val="00802B46"/>
    <w:rsid w:val="00804398"/>
    <w:rsid w:val="008044C3"/>
    <w:rsid w:val="00804ABF"/>
    <w:rsid w:val="00804BD4"/>
    <w:rsid w:val="00805717"/>
    <w:rsid w:val="00805983"/>
    <w:rsid w:val="00805CA3"/>
    <w:rsid w:val="00806560"/>
    <w:rsid w:val="008067FB"/>
    <w:rsid w:val="00806C1A"/>
    <w:rsid w:val="00806FBC"/>
    <w:rsid w:val="00807863"/>
    <w:rsid w:val="00807921"/>
    <w:rsid w:val="00807A8D"/>
    <w:rsid w:val="0081089E"/>
    <w:rsid w:val="0081131D"/>
    <w:rsid w:val="00811EDE"/>
    <w:rsid w:val="00811FD6"/>
    <w:rsid w:val="008127A0"/>
    <w:rsid w:val="0081396D"/>
    <w:rsid w:val="00813A80"/>
    <w:rsid w:val="0081476F"/>
    <w:rsid w:val="008149A8"/>
    <w:rsid w:val="00814DC2"/>
    <w:rsid w:val="00814DF3"/>
    <w:rsid w:val="00814F95"/>
    <w:rsid w:val="008154CD"/>
    <w:rsid w:val="00816EAF"/>
    <w:rsid w:val="0082065D"/>
    <w:rsid w:val="008206C4"/>
    <w:rsid w:val="00821240"/>
    <w:rsid w:val="008213CA"/>
    <w:rsid w:val="00821B62"/>
    <w:rsid w:val="00821F43"/>
    <w:rsid w:val="00822BA2"/>
    <w:rsid w:val="00823D84"/>
    <w:rsid w:val="008248CE"/>
    <w:rsid w:val="00824FED"/>
    <w:rsid w:val="00825FBC"/>
    <w:rsid w:val="0082671E"/>
    <w:rsid w:val="00826A2A"/>
    <w:rsid w:val="00826AF6"/>
    <w:rsid w:val="00826F2D"/>
    <w:rsid w:val="00830564"/>
    <w:rsid w:val="00830568"/>
    <w:rsid w:val="00831833"/>
    <w:rsid w:val="0083263A"/>
    <w:rsid w:val="00832756"/>
    <w:rsid w:val="00832791"/>
    <w:rsid w:val="008327DC"/>
    <w:rsid w:val="00833591"/>
    <w:rsid w:val="00833A48"/>
    <w:rsid w:val="008345D2"/>
    <w:rsid w:val="008347ED"/>
    <w:rsid w:val="008349A6"/>
    <w:rsid w:val="00834B09"/>
    <w:rsid w:val="00834DF7"/>
    <w:rsid w:val="008351AD"/>
    <w:rsid w:val="008356E7"/>
    <w:rsid w:val="00835B2F"/>
    <w:rsid w:val="00836A50"/>
    <w:rsid w:val="00837FAD"/>
    <w:rsid w:val="008403AC"/>
    <w:rsid w:val="008408A9"/>
    <w:rsid w:val="00840F9E"/>
    <w:rsid w:val="00842702"/>
    <w:rsid w:val="00842801"/>
    <w:rsid w:val="00842D3E"/>
    <w:rsid w:val="00843199"/>
    <w:rsid w:val="008435A9"/>
    <w:rsid w:val="00843E3D"/>
    <w:rsid w:val="00843E48"/>
    <w:rsid w:val="00844DAF"/>
    <w:rsid w:val="008452CC"/>
    <w:rsid w:val="00846AE8"/>
    <w:rsid w:val="00846AFA"/>
    <w:rsid w:val="00847100"/>
    <w:rsid w:val="0084716F"/>
    <w:rsid w:val="00847C0F"/>
    <w:rsid w:val="008509B8"/>
    <w:rsid w:val="0085179F"/>
    <w:rsid w:val="00852424"/>
    <w:rsid w:val="00853BDE"/>
    <w:rsid w:val="00854613"/>
    <w:rsid w:val="008567EB"/>
    <w:rsid w:val="00856EC7"/>
    <w:rsid w:val="0085787B"/>
    <w:rsid w:val="008579BE"/>
    <w:rsid w:val="00857E17"/>
    <w:rsid w:val="00860FDC"/>
    <w:rsid w:val="008619F8"/>
    <w:rsid w:val="00861CAE"/>
    <w:rsid w:val="00862DA6"/>
    <w:rsid w:val="00863624"/>
    <w:rsid w:val="008638BE"/>
    <w:rsid w:val="00863A52"/>
    <w:rsid w:val="00863CC3"/>
    <w:rsid w:val="008646A8"/>
    <w:rsid w:val="00864E41"/>
    <w:rsid w:val="00865547"/>
    <w:rsid w:val="008655BE"/>
    <w:rsid w:val="0086595C"/>
    <w:rsid w:val="00865B23"/>
    <w:rsid w:val="00865EF9"/>
    <w:rsid w:val="00866623"/>
    <w:rsid w:val="00866EFC"/>
    <w:rsid w:val="00870285"/>
    <w:rsid w:val="008704EA"/>
    <w:rsid w:val="0087099A"/>
    <w:rsid w:val="00870D89"/>
    <w:rsid w:val="00871B26"/>
    <w:rsid w:val="00871C4B"/>
    <w:rsid w:val="008720CD"/>
    <w:rsid w:val="00872139"/>
    <w:rsid w:val="00872218"/>
    <w:rsid w:val="00872E1F"/>
    <w:rsid w:val="008732FD"/>
    <w:rsid w:val="008736DF"/>
    <w:rsid w:val="008737C9"/>
    <w:rsid w:val="00873932"/>
    <w:rsid w:val="00873978"/>
    <w:rsid w:val="00873CA1"/>
    <w:rsid w:val="00873D53"/>
    <w:rsid w:val="00873DEB"/>
    <w:rsid w:val="00875164"/>
    <w:rsid w:val="008753B7"/>
    <w:rsid w:val="00875683"/>
    <w:rsid w:val="008756BD"/>
    <w:rsid w:val="00875E42"/>
    <w:rsid w:val="00876835"/>
    <w:rsid w:val="0087708C"/>
    <w:rsid w:val="0087714B"/>
    <w:rsid w:val="008774CA"/>
    <w:rsid w:val="0087772D"/>
    <w:rsid w:val="00877A87"/>
    <w:rsid w:val="0088008B"/>
    <w:rsid w:val="00881FA0"/>
    <w:rsid w:val="008823FF"/>
    <w:rsid w:val="00883184"/>
    <w:rsid w:val="008831F5"/>
    <w:rsid w:val="00883470"/>
    <w:rsid w:val="00883496"/>
    <w:rsid w:val="00884549"/>
    <w:rsid w:val="00885722"/>
    <w:rsid w:val="00886697"/>
    <w:rsid w:val="008871E7"/>
    <w:rsid w:val="00887767"/>
    <w:rsid w:val="00887F9A"/>
    <w:rsid w:val="008901F6"/>
    <w:rsid w:val="00890358"/>
    <w:rsid w:val="00890408"/>
    <w:rsid w:val="008904B1"/>
    <w:rsid w:val="00890D66"/>
    <w:rsid w:val="00891016"/>
    <w:rsid w:val="008917E5"/>
    <w:rsid w:val="008920B8"/>
    <w:rsid w:val="008923B2"/>
    <w:rsid w:val="00892743"/>
    <w:rsid w:val="00894735"/>
    <w:rsid w:val="00894F92"/>
    <w:rsid w:val="008953EF"/>
    <w:rsid w:val="0089547F"/>
    <w:rsid w:val="00895AD4"/>
    <w:rsid w:val="00895DCC"/>
    <w:rsid w:val="008964D9"/>
    <w:rsid w:val="008972DC"/>
    <w:rsid w:val="00897AF9"/>
    <w:rsid w:val="008A05B2"/>
    <w:rsid w:val="008A05B3"/>
    <w:rsid w:val="008A05E2"/>
    <w:rsid w:val="008A081C"/>
    <w:rsid w:val="008A0FD9"/>
    <w:rsid w:val="008A1750"/>
    <w:rsid w:val="008A1EDA"/>
    <w:rsid w:val="008A1EEA"/>
    <w:rsid w:val="008A2BD6"/>
    <w:rsid w:val="008A2F4D"/>
    <w:rsid w:val="008A37AC"/>
    <w:rsid w:val="008A37B8"/>
    <w:rsid w:val="008A3D84"/>
    <w:rsid w:val="008A46AB"/>
    <w:rsid w:val="008A51F8"/>
    <w:rsid w:val="008A5449"/>
    <w:rsid w:val="008A5A36"/>
    <w:rsid w:val="008A6157"/>
    <w:rsid w:val="008A6A15"/>
    <w:rsid w:val="008B0111"/>
    <w:rsid w:val="008B04C0"/>
    <w:rsid w:val="008B05E6"/>
    <w:rsid w:val="008B0F6E"/>
    <w:rsid w:val="008B190E"/>
    <w:rsid w:val="008B2A6D"/>
    <w:rsid w:val="008B3108"/>
    <w:rsid w:val="008B395F"/>
    <w:rsid w:val="008B3FD6"/>
    <w:rsid w:val="008B4715"/>
    <w:rsid w:val="008B4D37"/>
    <w:rsid w:val="008B5085"/>
    <w:rsid w:val="008B5A10"/>
    <w:rsid w:val="008B6219"/>
    <w:rsid w:val="008B6474"/>
    <w:rsid w:val="008B6488"/>
    <w:rsid w:val="008B67A5"/>
    <w:rsid w:val="008B6D9B"/>
    <w:rsid w:val="008B7187"/>
    <w:rsid w:val="008B75FE"/>
    <w:rsid w:val="008B7AEA"/>
    <w:rsid w:val="008C21B6"/>
    <w:rsid w:val="008C2A7D"/>
    <w:rsid w:val="008C2D53"/>
    <w:rsid w:val="008C2E25"/>
    <w:rsid w:val="008C2F83"/>
    <w:rsid w:val="008C3CD3"/>
    <w:rsid w:val="008C3F51"/>
    <w:rsid w:val="008C43B6"/>
    <w:rsid w:val="008C52DE"/>
    <w:rsid w:val="008C539A"/>
    <w:rsid w:val="008C601C"/>
    <w:rsid w:val="008C652C"/>
    <w:rsid w:val="008C6ABC"/>
    <w:rsid w:val="008C71DF"/>
    <w:rsid w:val="008C7388"/>
    <w:rsid w:val="008C749B"/>
    <w:rsid w:val="008C78C7"/>
    <w:rsid w:val="008D048B"/>
    <w:rsid w:val="008D1583"/>
    <w:rsid w:val="008D18D6"/>
    <w:rsid w:val="008D1B46"/>
    <w:rsid w:val="008D1BB5"/>
    <w:rsid w:val="008D3128"/>
    <w:rsid w:val="008D406B"/>
    <w:rsid w:val="008D4436"/>
    <w:rsid w:val="008D535E"/>
    <w:rsid w:val="008D5624"/>
    <w:rsid w:val="008D6193"/>
    <w:rsid w:val="008D6912"/>
    <w:rsid w:val="008D7310"/>
    <w:rsid w:val="008D79E6"/>
    <w:rsid w:val="008E0BB7"/>
    <w:rsid w:val="008E2C58"/>
    <w:rsid w:val="008E2E9C"/>
    <w:rsid w:val="008E38D1"/>
    <w:rsid w:val="008E3D96"/>
    <w:rsid w:val="008E45A5"/>
    <w:rsid w:val="008E49F7"/>
    <w:rsid w:val="008E4BF0"/>
    <w:rsid w:val="008E4D05"/>
    <w:rsid w:val="008E4EC0"/>
    <w:rsid w:val="008E551C"/>
    <w:rsid w:val="008E56C6"/>
    <w:rsid w:val="008E5BA5"/>
    <w:rsid w:val="008E5E8E"/>
    <w:rsid w:val="008E6B35"/>
    <w:rsid w:val="008E6ED4"/>
    <w:rsid w:val="008E711B"/>
    <w:rsid w:val="008E7F06"/>
    <w:rsid w:val="008F00D1"/>
    <w:rsid w:val="008F032A"/>
    <w:rsid w:val="008F0420"/>
    <w:rsid w:val="008F0A81"/>
    <w:rsid w:val="008F0D90"/>
    <w:rsid w:val="008F16A6"/>
    <w:rsid w:val="008F186C"/>
    <w:rsid w:val="008F1E04"/>
    <w:rsid w:val="008F238A"/>
    <w:rsid w:val="008F272B"/>
    <w:rsid w:val="008F2DB3"/>
    <w:rsid w:val="008F56C4"/>
    <w:rsid w:val="008F6002"/>
    <w:rsid w:val="008F728A"/>
    <w:rsid w:val="00900674"/>
    <w:rsid w:val="00900A25"/>
    <w:rsid w:val="00901144"/>
    <w:rsid w:val="009014E4"/>
    <w:rsid w:val="00901E7F"/>
    <w:rsid w:val="00901E98"/>
    <w:rsid w:val="009027E5"/>
    <w:rsid w:val="00902B01"/>
    <w:rsid w:val="00903C8E"/>
    <w:rsid w:val="00903D74"/>
    <w:rsid w:val="00904904"/>
    <w:rsid w:val="00904BF1"/>
    <w:rsid w:val="00904CDF"/>
    <w:rsid w:val="00904DEE"/>
    <w:rsid w:val="009063CC"/>
    <w:rsid w:val="009103D0"/>
    <w:rsid w:val="00910420"/>
    <w:rsid w:val="00910C71"/>
    <w:rsid w:val="009113AA"/>
    <w:rsid w:val="009119EF"/>
    <w:rsid w:val="00911A57"/>
    <w:rsid w:val="00911B32"/>
    <w:rsid w:val="009120BF"/>
    <w:rsid w:val="00912A7B"/>
    <w:rsid w:val="00912BFC"/>
    <w:rsid w:val="00913A65"/>
    <w:rsid w:val="00914292"/>
    <w:rsid w:val="009143D5"/>
    <w:rsid w:val="00914696"/>
    <w:rsid w:val="00915295"/>
    <w:rsid w:val="00917468"/>
    <w:rsid w:val="0091769D"/>
    <w:rsid w:val="00917ACA"/>
    <w:rsid w:val="009201A4"/>
    <w:rsid w:val="00920889"/>
    <w:rsid w:val="00920F60"/>
    <w:rsid w:val="009212E6"/>
    <w:rsid w:val="009218CB"/>
    <w:rsid w:val="009219D8"/>
    <w:rsid w:val="009222F3"/>
    <w:rsid w:val="00922D07"/>
    <w:rsid w:val="00922D59"/>
    <w:rsid w:val="009234C8"/>
    <w:rsid w:val="00923FC0"/>
    <w:rsid w:val="0092524B"/>
    <w:rsid w:val="00925AD4"/>
    <w:rsid w:val="0092645C"/>
    <w:rsid w:val="00926674"/>
    <w:rsid w:val="00926FFB"/>
    <w:rsid w:val="0092754B"/>
    <w:rsid w:val="00927914"/>
    <w:rsid w:val="009307BA"/>
    <w:rsid w:val="00930A66"/>
    <w:rsid w:val="00931104"/>
    <w:rsid w:val="00931D93"/>
    <w:rsid w:val="009325AF"/>
    <w:rsid w:val="00932C3F"/>
    <w:rsid w:val="009335F1"/>
    <w:rsid w:val="009335F7"/>
    <w:rsid w:val="00933BE0"/>
    <w:rsid w:val="00933D0B"/>
    <w:rsid w:val="00934FAF"/>
    <w:rsid w:val="0093524D"/>
    <w:rsid w:val="00937213"/>
    <w:rsid w:val="00937A8C"/>
    <w:rsid w:val="00940064"/>
    <w:rsid w:val="009416CA"/>
    <w:rsid w:val="00941CAF"/>
    <w:rsid w:val="00941E90"/>
    <w:rsid w:val="00942AC4"/>
    <w:rsid w:val="00942D23"/>
    <w:rsid w:val="009436D2"/>
    <w:rsid w:val="00943B68"/>
    <w:rsid w:val="00943E41"/>
    <w:rsid w:val="0094488C"/>
    <w:rsid w:val="00944CDB"/>
    <w:rsid w:val="00945239"/>
    <w:rsid w:val="009455E1"/>
    <w:rsid w:val="00945734"/>
    <w:rsid w:val="009467A8"/>
    <w:rsid w:val="00947B63"/>
    <w:rsid w:val="009506D3"/>
    <w:rsid w:val="009536DD"/>
    <w:rsid w:val="00954008"/>
    <w:rsid w:val="0095702E"/>
    <w:rsid w:val="0095798E"/>
    <w:rsid w:val="00960F73"/>
    <w:rsid w:val="009610A1"/>
    <w:rsid w:val="009610C8"/>
    <w:rsid w:val="009611D1"/>
    <w:rsid w:val="009616F0"/>
    <w:rsid w:val="009616F6"/>
    <w:rsid w:val="00961FF1"/>
    <w:rsid w:val="0096221E"/>
    <w:rsid w:val="00962C10"/>
    <w:rsid w:val="00962C96"/>
    <w:rsid w:val="00962CD9"/>
    <w:rsid w:val="00962EE0"/>
    <w:rsid w:val="009630EE"/>
    <w:rsid w:val="0096384A"/>
    <w:rsid w:val="00963A38"/>
    <w:rsid w:val="009644FE"/>
    <w:rsid w:val="00964F4A"/>
    <w:rsid w:val="00965BC9"/>
    <w:rsid w:val="00965C92"/>
    <w:rsid w:val="00966336"/>
    <w:rsid w:val="00966795"/>
    <w:rsid w:val="00967CD4"/>
    <w:rsid w:val="0097048F"/>
    <w:rsid w:val="00970E83"/>
    <w:rsid w:val="00970F58"/>
    <w:rsid w:val="009712B0"/>
    <w:rsid w:val="00971D2F"/>
    <w:rsid w:val="00971F7A"/>
    <w:rsid w:val="00972C04"/>
    <w:rsid w:val="00972F4C"/>
    <w:rsid w:val="00974B5A"/>
    <w:rsid w:val="00975249"/>
    <w:rsid w:val="00975518"/>
    <w:rsid w:val="00975656"/>
    <w:rsid w:val="0097597C"/>
    <w:rsid w:val="00976912"/>
    <w:rsid w:val="00977762"/>
    <w:rsid w:val="0098016E"/>
    <w:rsid w:val="009811EE"/>
    <w:rsid w:val="0098157A"/>
    <w:rsid w:val="00981FA3"/>
    <w:rsid w:val="00982504"/>
    <w:rsid w:val="00982F2E"/>
    <w:rsid w:val="00983CAF"/>
    <w:rsid w:val="009841F9"/>
    <w:rsid w:val="00984916"/>
    <w:rsid w:val="00986B61"/>
    <w:rsid w:val="00986D2F"/>
    <w:rsid w:val="0098709F"/>
    <w:rsid w:val="009874D3"/>
    <w:rsid w:val="00991426"/>
    <w:rsid w:val="00991C43"/>
    <w:rsid w:val="00992085"/>
    <w:rsid w:val="009920B8"/>
    <w:rsid w:val="00992796"/>
    <w:rsid w:val="0099346B"/>
    <w:rsid w:val="00995175"/>
    <w:rsid w:val="009976ED"/>
    <w:rsid w:val="00997708"/>
    <w:rsid w:val="00997A93"/>
    <w:rsid w:val="00997A95"/>
    <w:rsid w:val="00997E83"/>
    <w:rsid w:val="009A11B8"/>
    <w:rsid w:val="009A18E0"/>
    <w:rsid w:val="009A2276"/>
    <w:rsid w:val="009A2604"/>
    <w:rsid w:val="009A3BEF"/>
    <w:rsid w:val="009A51A5"/>
    <w:rsid w:val="009A5F30"/>
    <w:rsid w:val="009A61D9"/>
    <w:rsid w:val="009A6404"/>
    <w:rsid w:val="009A64A3"/>
    <w:rsid w:val="009A6A9A"/>
    <w:rsid w:val="009A7D28"/>
    <w:rsid w:val="009B0800"/>
    <w:rsid w:val="009B2571"/>
    <w:rsid w:val="009B2951"/>
    <w:rsid w:val="009B341B"/>
    <w:rsid w:val="009B3589"/>
    <w:rsid w:val="009B4128"/>
    <w:rsid w:val="009B42CE"/>
    <w:rsid w:val="009B6DC3"/>
    <w:rsid w:val="009B7595"/>
    <w:rsid w:val="009B7CFD"/>
    <w:rsid w:val="009C0478"/>
    <w:rsid w:val="009C1725"/>
    <w:rsid w:val="009C2C75"/>
    <w:rsid w:val="009C510D"/>
    <w:rsid w:val="009C51DB"/>
    <w:rsid w:val="009C595F"/>
    <w:rsid w:val="009C5D3A"/>
    <w:rsid w:val="009C6128"/>
    <w:rsid w:val="009C7230"/>
    <w:rsid w:val="009C7529"/>
    <w:rsid w:val="009C7BD2"/>
    <w:rsid w:val="009D05D7"/>
    <w:rsid w:val="009D0A96"/>
    <w:rsid w:val="009D0CB1"/>
    <w:rsid w:val="009D0D53"/>
    <w:rsid w:val="009D2435"/>
    <w:rsid w:val="009D266E"/>
    <w:rsid w:val="009D389B"/>
    <w:rsid w:val="009D4CE2"/>
    <w:rsid w:val="009D586B"/>
    <w:rsid w:val="009D5918"/>
    <w:rsid w:val="009D5CC8"/>
    <w:rsid w:val="009D7038"/>
    <w:rsid w:val="009D79BC"/>
    <w:rsid w:val="009D7B12"/>
    <w:rsid w:val="009E0366"/>
    <w:rsid w:val="009E10D8"/>
    <w:rsid w:val="009E136A"/>
    <w:rsid w:val="009E1CA8"/>
    <w:rsid w:val="009E2474"/>
    <w:rsid w:val="009E2CF3"/>
    <w:rsid w:val="009E35C3"/>
    <w:rsid w:val="009E36C6"/>
    <w:rsid w:val="009E49CF"/>
    <w:rsid w:val="009E4BCE"/>
    <w:rsid w:val="009E6556"/>
    <w:rsid w:val="009E6E3B"/>
    <w:rsid w:val="009E7993"/>
    <w:rsid w:val="009F0819"/>
    <w:rsid w:val="009F1BD9"/>
    <w:rsid w:val="009F2893"/>
    <w:rsid w:val="009F2D2D"/>
    <w:rsid w:val="009F321D"/>
    <w:rsid w:val="009F3524"/>
    <w:rsid w:val="009F3569"/>
    <w:rsid w:val="009F3747"/>
    <w:rsid w:val="009F3E2D"/>
    <w:rsid w:val="009F4786"/>
    <w:rsid w:val="009F57A4"/>
    <w:rsid w:val="009F58B1"/>
    <w:rsid w:val="009F5A2F"/>
    <w:rsid w:val="009F631D"/>
    <w:rsid w:val="009F69D9"/>
    <w:rsid w:val="009F7073"/>
    <w:rsid w:val="009F7E2E"/>
    <w:rsid w:val="00A0060D"/>
    <w:rsid w:val="00A00D6A"/>
    <w:rsid w:val="00A0112F"/>
    <w:rsid w:val="00A01160"/>
    <w:rsid w:val="00A02731"/>
    <w:rsid w:val="00A02911"/>
    <w:rsid w:val="00A02BC1"/>
    <w:rsid w:val="00A02FB7"/>
    <w:rsid w:val="00A03982"/>
    <w:rsid w:val="00A03C35"/>
    <w:rsid w:val="00A03CB1"/>
    <w:rsid w:val="00A046FE"/>
    <w:rsid w:val="00A04B30"/>
    <w:rsid w:val="00A04B5E"/>
    <w:rsid w:val="00A04C66"/>
    <w:rsid w:val="00A05489"/>
    <w:rsid w:val="00A05C53"/>
    <w:rsid w:val="00A06270"/>
    <w:rsid w:val="00A068E1"/>
    <w:rsid w:val="00A06E76"/>
    <w:rsid w:val="00A07C8E"/>
    <w:rsid w:val="00A07E1E"/>
    <w:rsid w:val="00A07E23"/>
    <w:rsid w:val="00A10362"/>
    <w:rsid w:val="00A10746"/>
    <w:rsid w:val="00A10EB6"/>
    <w:rsid w:val="00A11607"/>
    <w:rsid w:val="00A11E3E"/>
    <w:rsid w:val="00A14659"/>
    <w:rsid w:val="00A14D82"/>
    <w:rsid w:val="00A16503"/>
    <w:rsid w:val="00A165BA"/>
    <w:rsid w:val="00A165BE"/>
    <w:rsid w:val="00A202C5"/>
    <w:rsid w:val="00A20795"/>
    <w:rsid w:val="00A21970"/>
    <w:rsid w:val="00A219AB"/>
    <w:rsid w:val="00A21A00"/>
    <w:rsid w:val="00A21AC4"/>
    <w:rsid w:val="00A21B4F"/>
    <w:rsid w:val="00A22819"/>
    <w:rsid w:val="00A229D1"/>
    <w:rsid w:val="00A22A4B"/>
    <w:rsid w:val="00A22E56"/>
    <w:rsid w:val="00A243BC"/>
    <w:rsid w:val="00A2443B"/>
    <w:rsid w:val="00A246E2"/>
    <w:rsid w:val="00A248F6"/>
    <w:rsid w:val="00A26B2B"/>
    <w:rsid w:val="00A26EF5"/>
    <w:rsid w:val="00A26F7A"/>
    <w:rsid w:val="00A2780B"/>
    <w:rsid w:val="00A27ABB"/>
    <w:rsid w:val="00A30C77"/>
    <w:rsid w:val="00A30EDC"/>
    <w:rsid w:val="00A31F86"/>
    <w:rsid w:val="00A320F9"/>
    <w:rsid w:val="00A32514"/>
    <w:rsid w:val="00A34B89"/>
    <w:rsid w:val="00A359D7"/>
    <w:rsid w:val="00A35CD9"/>
    <w:rsid w:val="00A3648A"/>
    <w:rsid w:val="00A36517"/>
    <w:rsid w:val="00A36C41"/>
    <w:rsid w:val="00A378DC"/>
    <w:rsid w:val="00A405D9"/>
    <w:rsid w:val="00A4106B"/>
    <w:rsid w:val="00A41743"/>
    <w:rsid w:val="00A42144"/>
    <w:rsid w:val="00A43151"/>
    <w:rsid w:val="00A44FFE"/>
    <w:rsid w:val="00A453E4"/>
    <w:rsid w:val="00A45D12"/>
    <w:rsid w:val="00A45EE6"/>
    <w:rsid w:val="00A500ED"/>
    <w:rsid w:val="00A502F3"/>
    <w:rsid w:val="00A504D5"/>
    <w:rsid w:val="00A51132"/>
    <w:rsid w:val="00A51744"/>
    <w:rsid w:val="00A51AF5"/>
    <w:rsid w:val="00A51EEB"/>
    <w:rsid w:val="00A51EFF"/>
    <w:rsid w:val="00A528A9"/>
    <w:rsid w:val="00A52939"/>
    <w:rsid w:val="00A52E8B"/>
    <w:rsid w:val="00A53362"/>
    <w:rsid w:val="00A53D02"/>
    <w:rsid w:val="00A53EF0"/>
    <w:rsid w:val="00A53FFD"/>
    <w:rsid w:val="00A54288"/>
    <w:rsid w:val="00A55DA0"/>
    <w:rsid w:val="00A55F38"/>
    <w:rsid w:val="00A56937"/>
    <w:rsid w:val="00A56DD6"/>
    <w:rsid w:val="00A56FFD"/>
    <w:rsid w:val="00A575B2"/>
    <w:rsid w:val="00A5785F"/>
    <w:rsid w:val="00A578A1"/>
    <w:rsid w:val="00A57ED2"/>
    <w:rsid w:val="00A57ED9"/>
    <w:rsid w:val="00A6001F"/>
    <w:rsid w:val="00A61D99"/>
    <w:rsid w:val="00A63048"/>
    <w:rsid w:val="00A630F6"/>
    <w:rsid w:val="00A63AC3"/>
    <w:rsid w:val="00A642EE"/>
    <w:rsid w:val="00A64F98"/>
    <w:rsid w:val="00A652DD"/>
    <w:rsid w:val="00A657D2"/>
    <w:rsid w:val="00A65946"/>
    <w:rsid w:val="00A65F25"/>
    <w:rsid w:val="00A66A82"/>
    <w:rsid w:val="00A66B10"/>
    <w:rsid w:val="00A66D32"/>
    <w:rsid w:val="00A66FD7"/>
    <w:rsid w:val="00A67D7F"/>
    <w:rsid w:val="00A701CF"/>
    <w:rsid w:val="00A70BEF"/>
    <w:rsid w:val="00A71739"/>
    <w:rsid w:val="00A71849"/>
    <w:rsid w:val="00A71906"/>
    <w:rsid w:val="00A71C11"/>
    <w:rsid w:val="00A72045"/>
    <w:rsid w:val="00A72AEB"/>
    <w:rsid w:val="00A7335D"/>
    <w:rsid w:val="00A74516"/>
    <w:rsid w:val="00A746F6"/>
    <w:rsid w:val="00A753FA"/>
    <w:rsid w:val="00A75450"/>
    <w:rsid w:val="00A76198"/>
    <w:rsid w:val="00A765F5"/>
    <w:rsid w:val="00A77101"/>
    <w:rsid w:val="00A77C28"/>
    <w:rsid w:val="00A80147"/>
    <w:rsid w:val="00A809BF"/>
    <w:rsid w:val="00A80F34"/>
    <w:rsid w:val="00A8127C"/>
    <w:rsid w:val="00A815A1"/>
    <w:rsid w:val="00A85294"/>
    <w:rsid w:val="00A85310"/>
    <w:rsid w:val="00A85E62"/>
    <w:rsid w:val="00A865BA"/>
    <w:rsid w:val="00A8736C"/>
    <w:rsid w:val="00A90184"/>
    <w:rsid w:val="00A9074E"/>
    <w:rsid w:val="00A90825"/>
    <w:rsid w:val="00A91B40"/>
    <w:rsid w:val="00A91B6F"/>
    <w:rsid w:val="00A92F27"/>
    <w:rsid w:val="00A93427"/>
    <w:rsid w:val="00A93B26"/>
    <w:rsid w:val="00A942FB"/>
    <w:rsid w:val="00A95D87"/>
    <w:rsid w:val="00A960DD"/>
    <w:rsid w:val="00A96FDE"/>
    <w:rsid w:val="00AA05B5"/>
    <w:rsid w:val="00AA0877"/>
    <w:rsid w:val="00AA2178"/>
    <w:rsid w:val="00AA30B2"/>
    <w:rsid w:val="00AA32DB"/>
    <w:rsid w:val="00AA3944"/>
    <w:rsid w:val="00AA39E9"/>
    <w:rsid w:val="00AA3E70"/>
    <w:rsid w:val="00AA3ED5"/>
    <w:rsid w:val="00AA452A"/>
    <w:rsid w:val="00AA46F4"/>
    <w:rsid w:val="00AA481A"/>
    <w:rsid w:val="00AA4C33"/>
    <w:rsid w:val="00AA743D"/>
    <w:rsid w:val="00AB03B5"/>
    <w:rsid w:val="00AB0BD1"/>
    <w:rsid w:val="00AB1048"/>
    <w:rsid w:val="00AB1097"/>
    <w:rsid w:val="00AB1394"/>
    <w:rsid w:val="00AB1BAC"/>
    <w:rsid w:val="00AB1DFD"/>
    <w:rsid w:val="00AB26B1"/>
    <w:rsid w:val="00AB2A17"/>
    <w:rsid w:val="00AB3CB9"/>
    <w:rsid w:val="00AB3D2E"/>
    <w:rsid w:val="00AB3F35"/>
    <w:rsid w:val="00AB44B2"/>
    <w:rsid w:val="00AB47BD"/>
    <w:rsid w:val="00AB4E0D"/>
    <w:rsid w:val="00AB54F4"/>
    <w:rsid w:val="00AB56C3"/>
    <w:rsid w:val="00AB57E5"/>
    <w:rsid w:val="00AB5E28"/>
    <w:rsid w:val="00AB6D0B"/>
    <w:rsid w:val="00AC0284"/>
    <w:rsid w:val="00AC0BB3"/>
    <w:rsid w:val="00AC17AE"/>
    <w:rsid w:val="00AC199B"/>
    <w:rsid w:val="00AC2404"/>
    <w:rsid w:val="00AC24D3"/>
    <w:rsid w:val="00AC405C"/>
    <w:rsid w:val="00AC532D"/>
    <w:rsid w:val="00AC53F1"/>
    <w:rsid w:val="00AC557B"/>
    <w:rsid w:val="00AC5666"/>
    <w:rsid w:val="00AC5A9E"/>
    <w:rsid w:val="00AC5E82"/>
    <w:rsid w:val="00AC60D0"/>
    <w:rsid w:val="00AC6897"/>
    <w:rsid w:val="00AC6FEA"/>
    <w:rsid w:val="00AC7B84"/>
    <w:rsid w:val="00AD1469"/>
    <w:rsid w:val="00AD1497"/>
    <w:rsid w:val="00AD24AD"/>
    <w:rsid w:val="00AD24FB"/>
    <w:rsid w:val="00AD254F"/>
    <w:rsid w:val="00AD2A1A"/>
    <w:rsid w:val="00AD3757"/>
    <w:rsid w:val="00AD3A0D"/>
    <w:rsid w:val="00AD41A2"/>
    <w:rsid w:val="00AD7F3B"/>
    <w:rsid w:val="00AE0D7B"/>
    <w:rsid w:val="00AE14FC"/>
    <w:rsid w:val="00AE2DB1"/>
    <w:rsid w:val="00AE2DB6"/>
    <w:rsid w:val="00AE3A90"/>
    <w:rsid w:val="00AE3BA0"/>
    <w:rsid w:val="00AE3EC8"/>
    <w:rsid w:val="00AE4A2B"/>
    <w:rsid w:val="00AE52C6"/>
    <w:rsid w:val="00AE5523"/>
    <w:rsid w:val="00AE56FA"/>
    <w:rsid w:val="00AE5927"/>
    <w:rsid w:val="00AE5ED6"/>
    <w:rsid w:val="00AE6791"/>
    <w:rsid w:val="00AE6935"/>
    <w:rsid w:val="00AE69EF"/>
    <w:rsid w:val="00AE6E31"/>
    <w:rsid w:val="00AE704F"/>
    <w:rsid w:val="00AE7711"/>
    <w:rsid w:val="00AE7AE0"/>
    <w:rsid w:val="00AE7D1F"/>
    <w:rsid w:val="00AF01C7"/>
    <w:rsid w:val="00AF0B7A"/>
    <w:rsid w:val="00AF0BAE"/>
    <w:rsid w:val="00AF0C38"/>
    <w:rsid w:val="00AF0FCA"/>
    <w:rsid w:val="00AF2307"/>
    <w:rsid w:val="00AF2A81"/>
    <w:rsid w:val="00AF310B"/>
    <w:rsid w:val="00AF3B76"/>
    <w:rsid w:val="00AF449A"/>
    <w:rsid w:val="00AF5573"/>
    <w:rsid w:val="00AF5A25"/>
    <w:rsid w:val="00AF5B88"/>
    <w:rsid w:val="00AF5CC1"/>
    <w:rsid w:val="00AF6628"/>
    <w:rsid w:val="00AF70C2"/>
    <w:rsid w:val="00AF7938"/>
    <w:rsid w:val="00B00192"/>
    <w:rsid w:val="00B009AF"/>
    <w:rsid w:val="00B0135F"/>
    <w:rsid w:val="00B01B26"/>
    <w:rsid w:val="00B033F5"/>
    <w:rsid w:val="00B03603"/>
    <w:rsid w:val="00B038E0"/>
    <w:rsid w:val="00B04990"/>
    <w:rsid w:val="00B04FC2"/>
    <w:rsid w:val="00B0561F"/>
    <w:rsid w:val="00B05905"/>
    <w:rsid w:val="00B05DC6"/>
    <w:rsid w:val="00B05E5D"/>
    <w:rsid w:val="00B069DE"/>
    <w:rsid w:val="00B06EB8"/>
    <w:rsid w:val="00B07275"/>
    <w:rsid w:val="00B1040F"/>
    <w:rsid w:val="00B10DF7"/>
    <w:rsid w:val="00B1125D"/>
    <w:rsid w:val="00B11B17"/>
    <w:rsid w:val="00B11F52"/>
    <w:rsid w:val="00B13141"/>
    <w:rsid w:val="00B136DA"/>
    <w:rsid w:val="00B13DAC"/>
    <w:rsid w:val="00B14000"/>
    <w:rsid w:val="00B14153"/>
    <w:rsid w:val="00B145A2"/>
    <w:rsid w:val="00B147C4"/>
    <w:rsid w:val="00B14A4A"/>
    <w:rsid w:val="00B14B88"/>
    <w:rsid w:val="00B152FB"/>
    <w:rsid w:val="00B16272"/>
    <w:rsid w:val="00B176D8"/>
    <w:rsid w:val="00B20CE0"/>
    <w:rsid w:val="00B20E00"/>
    <w:rsid w:val="00B21658"/>
    <w:rsid w:val="00B21AB9"/>
    <w:rsid w:val="00B21C80"/>
    <w:rsid w:val="00B22463"/>
    <w:rsid w:val="00B22BE2"/>
    <w:rsid w:val="00B22D66"/>
    <w:rsid w:val="00B23FAE"/>
    <w:rsid w:val="00B24247"/>
    <w:rsid w:val="00B24308"/>
    <w:rsid w:val="00B24710"/>
    <w:rsid w:val="00B24F25"/>
    <w:rsid w:val="00B25361"/>
    <w:rsid w:val="00B25AAB"/>
    <w:rsid w:val="00B25BEC"/>
    <w:rsid w:val="00B26D6B"/>
    <w:rsid w:val="00B26DCA"/>
    <w:rsid w:val="00B279AA"/>
    <w:rsid w:val="00B30185"/>
    <w:rsid w:val="00B30A1C"/>
    <w:rsid w:val="00B30A89"/>
    <w:rsid w:val="00B30BD0"/>
    <w:rsid w:val="00B31318"/>
    <w:rsid w:val="00B31C9F"/>
    <w:rsid w:val="00B31EF1"/>
    <w:rsid w:val="00B3241A"/>
    <w:rsid w:val="00B32AD4"/>
    <w:rsid w:val="00B333D2"/>
    <w:rsid w:val="00B33A05"/>
    <w:rsid w:val="00B34640"/>
    <w:rsid w:val="00B347D0"/>
    <w:rsid w:val="00B34862"/>
    <w:rsid w:val="00B34BAE"/>
    <w:rsid w:val="00B36CF4"/>
    <w:rsid w:val="00B371FF"/>
    <w:rsid w:val="00B378CD"/>
    <w:rsid w:val="00B37A40"/>
    <w:rsid w:val="00B40BFA"/>
    <w:rsid w:val="00B41178"/>
    <w:rsid w:val="00B41522"/>
    <w:rsid w:val="00B4166A"/>
    <w:rsid w:val="00B430A8"/>
    <w:rsid w:val="00B43FD7"/>
    <w:rsid w:val="00B460E9"/>
    <w:rsid w:val="00B46505"/>
    <w:rsid w:val="00B46655"/>
    <w:rsid w:val="00B466C0"/>
    <w:rsid w:val="00B46848"/>
    <w:rsid w:val="00B46EB9"/>
    <w:rsid w:val="00B47D9C"/>
    <w:rsid w:val="00B515B7"/>
    <w:rsid w:val="00B520C0"/>
    <w:rsid w:val="00B521A9"/>
    <w:rsid w:val="00B5220C"/>
    <w:rsid w:val="00B52925"/>
    <w:rsid w:val="00B52C38"/>
    <w:rsid w:val="00B53AB3"/>
    <w:rsid w:val="00B53DC5"/>
    <w:rsid w:val="00B54075"/>
    <w:rsid w:val="00B5449C"/>
    <w:rsid w:val="00B546AE"/>
    <w:rsid w:val="00B55077"/>
    <w:rsid w:val="00B551D2"/>
    <w:rsid w:val="00B55282"/>
    <w:rsid w:val="00B55419"/>
    <w:rsid w:val="00B5544B"/>
    <w:rsid w:val="00B56100"/>
    <w:rsid w:val="00B566CC"/>
    <w:rsid w:val="00B5673C"/>
    <w:rsid w:val="00B57FB8"/>
    <w:rsid w:val="00B6091E"/>
    <w:rsid w:val="00B60EB4"/>
    <w:rsid w:val="00B612A0"/>
    <w:rsid w:val="00B62063"/>
    <w:rsid w:val="00B621E9"/>
    <w:rsid w:val="00B62B9E"/>
    <w:rsid w:val="00B65D1A"/>
    <w:rsid w:val="00B65D60"/>
    <w:rsid w:val="00B66451"/>
    <w:rsid w:val="00B677DC"/>
    <w:rsid w:val="00B67C8A"/>
    <w:rsid w:val="00B7012C"/>
    <w:rsid w:val="00B704C9"/>
    <w:rsid w:val="00B7176B"/>
    <w:rsid w:val="00B71BE0"/>
    <w:rsid w:val="00B7269B"/>
    <w:rsid w:val="00B72BE0"/>
    <w:rsid w:val="00B72D96"/>
    <w:rsid w:val="00B7304D"/>
    <w:rsid w:val="00B73085"/>
    <w:rsid w:val="00B732C9"/>
    <w:rsid w:val="00B7422E"/>
    <w:rsid w:val="00B75630"/>
    <w:rsid w:val="00B75646"/>
    <w:rsid w:val="00B75AB3"/>
    <w:rsid w:val="00B75D32"/>
    <w:rsid w:val="00B762F8"/>
    <w:rsid w:val="00B7659E"/>
    <w:rsid w:val="00B7746E"/>
    <w:rsid w:val="00B80B18"/>
    <w:rsid w:val="00B80CB4"/>
    <w:rsid w:val="00B8167D"/>
    <w:rsid w:val="00B823BD"/>
    <w:rsid w:val="00B824B0"/>
    <w:rsid w:val="00B828D1"/>
    <w:rsid w:val="00B82A9E"/>
    <w:rsid w:val="00B83973"/>
    <w:rsid w:val="00B84EA2"/>
    <w:rsid w:val="00B8625C"/>
    <w:rsid w:val="00B90399"/>
    <w:rsid w:val="00B905A5"/>
    <w:rsid w:val="00B905F2"/>
    <w:rsid w:val="00B90E86"/>
    <w:rsid w:val="00B925B9"/>
    <w:rsid w:val="00B92D5E"/>
    <w:rsid w:val="00B93178"/>
    <w:rsid w:val="00B9387E"/>
    <w:rsid w:val="00B939AD"/>
    <w:rsid w:val="00B93B65"/>
    <w:rsid w:val="00B93FF3"/>
    <w:rsid w:val="00B95B1A"/>
    <w:rsid w:val="00B95D3E"/>
    <w:rsid w:val="00B96468"/>
    <w:rsid w:val="00B964BB"/>
    <w:rsid w:val="00B96D47"/>
    <w:rsid w:val="00B97145"/>
    <w:rsid w:val="00B9776B"/>
    <w:rsid w:val="00BA02A4"/>
    <w:rsid w:val="00BA0667"/>
    <w:rsid w:val="00BA07A8"/>
    <w:rsid w:val="00BA096C"/>
    <w:rsid w:val="00BA0E7B"/>
    <w:rsid w:val="00BA1138"/>
    <w:rsid w:val="00BA1BF6"/>
    <w:rsid w:val="00BA1C87"/>
    <w:rsid w:val="00BA2011"/>
    <w:rsid w:val="00BA46CF"/>
    <w:rsid w:val="00BA5234"/>
    <w:rsid w:val="00BA54D0"/>
    <w:rsid w:val="00BA602C"/>
    <w:rsid w:val="00BA71BA"/>
    <w:rsid w:val="00BA7402"/>
    <w:rsid w:val="00BA75E4"/>
    <w:rsid w:val="00BA763E"/>
    <w:rsid w:val="00BB05D4"/>
    <w:rsid w:val="00BB269E"/>
    <w:rsid w:val="00BB28D8"/>
    <w:rsid w:val="00BB2DBA"/>
    <w:rsid w:val="00BB2F0C"/>
    <w:rsid w:val="00BB343E"/>
    <w:rsid w:val="00BB47AC"/>
    <w:rsid w:val="00BB4CD6"/>
    <w:rsid w:val="00BB5E2F"/>
    <w:rsid w:val="00BB626B"/>
    <w:rsid w:val="00BB6490"/>
    <w:rsid w:val="00BB6864"/>
    <w:rsid w:val="00BB6943"/>
    <w:rsid w:val="00BB6A2E"/>
    <w:rsid w:val="00BB6A66"/>
    <w:rsid w:val="00BC0EF6"/>
    <w:rsid w:val="00BC1903"/>
    <w:rsid w:val="00BC1C96"/>
    <w:rsid w:val="00BC26E3"/>
    <w:rsid w:val="00BC2CAC"/>
    <w:rsid w:val="00BC2D3D"/>
    <w:rsid w:val="00BC366D"/>
    <w:rsid w:val="00BC3966"/>
    <w:rsid w:val="00BC39BA"/>
    <w:rsid w:val="00BC49E9"/>
    <w:rsid w:val="00BC5083"/>
    <w:rsid w:val="00BC542E"/>
    <w:rsid w:val="00BC55D6"/>
    <w:rsid w:val="00BC5A8C"/>
    <w:rsid w:val="00BC5CB7"/>
    <w:rsid w:val="00BC621D"/>
    <w:rsid w:val="00BC64E1"/>
    <w:rsid w:val="00BC67F7"/>
    <w:rsid w:val="00BC6BE1"/>
    <w:rsid w:val="00BC7153"/>
    <w:rsid w:val="00BC736B"/>
    <w:rsid w:val="00BC7AF1"/>
    <w:rsid w:val="00BC7CC9"/>
    <w:rsid w:val="00BC7E81"/>
    <w:rsid w:val="00BD0506"/>
    <w:rsid w:val="00BD094F"/>
    <w:rsid w:val="00BD10D7"/>
    <w:rsid w:val="00BD10FB"/>
    <w:rsid w:val="00BD13D6"/>
    <w:rsid w:val="00BD2FA0"/>
    <w:rsid w:val="00BD3733"/>
    <w:rsid w:val="00BD3B24"/>
    <w:rsid w:val="00BD3E4D"/>
    <w:rsid w:val="00BD4073"/>
    <w:rsid w:val="00BD443B"/>
    <w:rsid w:val="00BD4778"/>
    <w:rsid w:val="00BD51AD"/>
    <w:rsid w:val="00BD5C91"/>
    <w:rsid w:val="00BD684B"/>
    <w:rsid w:val="00BD6B21"/>
    <w:rsid w:val="00BD72B0"/>
    <w:rsid w:val="00BD7EEA"/>
    <w:rsid w:val="00BE0579"/>
    <w:rsid w:val="00BE0B91"/>
    <w:rsid w:val="00BE0DDE"/>
    <w:rsid w:val="00BE0ED8"/>
    <w:rsid w:val="00BE0F68"/>
    <w:rsid w:val="00BE1528"/>
    <w:rsid w:val="00BE29BA"/>
    <w:rsid w:val="00BE2A9A"/>
    <w:rsid w:val="00BE35FA"/>
    <w:rsid w:val="00BE45E5"/>
    <w:rsid w:val="00BE4D55"/>
    <w:rsid w:val="00BE51C4"/>
    <w:rsid w:val="00BE527E"/>
    <w:rsid w:val="00BE600F"/>
    <w:rsid w:val="00BE647A"/>
    <w:rsid w:val="00BE6587"/>
    <w:rsid w:val="00BE6856"/>
    <w:rsid w:val="00BE6F56"/>
    <w:rsid w:val="00BE7765"/>
    <w:rsid w:val="00BF05A2"/>
    <w:rsid w:val="00BF07D8"/>
    <w:rsid w:val="00BF0CCD"/>
    <w:rsid w:val="00BF208C"/>
    <w:rsid w:val="00BF26A2"/>
    <w:rsid w:val="00BF29B0"/>
    <w:rsid w:val="00BF4156"/>
    <w:rsid w:val="00BF5276"/>
    <w:rsid w:val="00BF5394"/>
    <w:rsid w:val="00BF6B9F"/>
    <w:rsid w:val="00BF6FCC"/>
    <w:rsid w:val="00C00198"/>
    <w:rsid w:val="00C0077A"/>
    <w:rsid w:val="00C00AF9"/>
    <w:rsid w:val="00C00D29"/>
    <w:rsid w:val="00C012B3"/>
    <w:rsid w:val="00C0174E"/>
    <w:rsid w:val="00C0262A"/>
    <w:rsid w:val="00C0425B"/>
    <w:rsid w:val="00C05099"/>
    <w:rsid w:val="00C054BC"/>
    <w:rsid w:val="00C0586B"/>
    <w:rsid w:val="00C0598F"/>
    <w:rsid w:val="00C05EB2"/>
    <w:rsid w:val="00C06470"/>
    <w:rsid w:val="00C06841"/>
    <w:rsid w:val="00C06E20"/>
    <w:rsid w:val="00C0795F"/>
    <w:rsid w:val="00C07B1D"/>
    <w:rsid w:val="00C07FAE"/>
    <w:rsid w:val="00C10AF7"/>
    <w:rsid w:val="00C10BAD"/>
    <w:rsid w:val="00C10F3A"/>
    <w:rsid w:val="00C11ADB"/>
    <w:rsid w:val="00C12A71"/>
    <w:rsid w:val="00C1309B"/>
    <w:rsid w:val="00C149C2"/>
    <w:rsid w:val="00C154AD"/>
    <w:rsid w:val="00C154BB"/>
    <w:rsid w:val="00C16912"/>
    <w:rsid w:val="00C16969"/>
    <w:rsid w:val="00C16BBB"/>
    <w:rsid w:val="00C16E66"/>
    <w:rsid w:val="00C16EA5"/>
    <w:rsid w:val="00C17C6C"/>
    <w:rsid w:val="00C17EFD"/>
    <w:rsid w:val="00C2031D"/>
    <w:rsid w:val="00C2043A"/>
    <w:rsid w:val="00C20496"/>
    <w:rsid w:val="00C205B1"/>
    <w:rsid w:val="00C2061C"/>
    <w:rsid w:val="00C209D1"/>
    <w:rsid w:val="00C211CF"/>
    <w:rsid w:val="00C23D2B"/>
    <w:rsid w:val="00C24AF4"/>
    <w:rsid w:val="00C26463"/>
    <w:rsid w:val="00C30534"/>
    <w:rsid w:val="00C307DD"/>
    <w:rsid w:val="00C308BE"/>
    <w:rsid w:val="00C31141"/>
    <w:rsid w:val="00C316C4"/>
    <w:rsid w:val="00C31A0C"/>
    <w:rsid w:val="00C31CF5"/>
    <w:rsid w:val="00C320E5"/>
    <w:rsid w:val="00C326CF"/>
    <w:rsid w:val="00C3274D"/>
    <w:rsid w:val="00C32AEA"/>
    <w:rsid w:val="00C32F43"/>
    <w:rsid w:val="00C332F6"/>
    <w:rsid w:val="00C33433"/>
    <w:rsid w:val="00C33B9A"/>
    <w:rsid w:val="00C34542"/>
    <w:rsid w:val="00C348A4"/>
    <w:rsid w:val="00C34FC9"/>
    <w:rsid w:val="00C35397"/>
    <w:rsid w:val="00C36858"/>
    <w:rsid w:val="00C374A4"/>
    <w:rsid w:val="00C37654"/>
    <w:rsid w:val="00C40641"/>
    <w:rsid w:val="00C409B1"/>
    <w:rsid w:val="00C40E44"/>
    <w:rsid w:val="00C42029"/>
    <w:rsid w:val="00C42AC4"/>
    <w:rsid w:val="00C42F46"/>
    <w:rsid w:val="00C43C74"/>
    <w:rsid w:val="00C442BD"/>
    <w:rsid w:val="00C445B7"/>
    <w:rsid w:val="00C4523D"/>
    <w:rsid w:val="00C453D0"/>
    <w:rsid w:val="00C455B3"/>
    <w:rsid w:val="00C45A0C"/>
    <w:rsid w:val="00C46176"/>
    <w:rsid w:val="00C463C2"/>
    <w:rsid w:val="00C469AB"/>
    <w:rsid w:val="00C46CF5"/>
    <w:rsid w:val="00C46FE8"/>
    <w:rsid w:val="00C47D26"/>
    <w:rsid w:val="00C50A43"/>
    <w:rsid w:val="00C5122F"/>
    <w:rsid w:val="00C515F9"/>
    <w:rsid w:val="00C51B7C"/>
    <w:rsid w:val="00C52D8A"/>
    <w:rsid w:val="00C533FB"/>
    <w:rsid w:val="00C54420"/>
    <w:rsid w:val="00C544B2"/>
    <w:rsid w:val="00C547BF"/>
    <w:rsid w:val="00C54BD5"/>
    <w:rsid w:val="00C54FB5"/>
    <w:rsid w:val="00C568C6"/>
    <w:rsid w:val="00C56D95"/>
    <w:rsid w:val="00C5743E"/>
    <w:rsid w:val="00C57515"/>
    <w:rsid w:val="00C57ABB"/>
    <w:rsid w:val="00C57DF3"/>
    <w:rsid w:val="00C60CE4"/>
    <w:rsid w:val="00C61420"/>
    <w:rsid w:val="00C6269B"/>
    <w:rsid w:val="00C62AF9"/>
    <w:rsid w:val="00C6339D"/>
    <w:rsid w:val="00C64521"/>
    <w:rsid w:val="00C646CC"/>
    <w:rsid w:val="00C671C5"/>
    <w:rsid w:val="00C6765B"/>
    <w:rsid w:val="00C7019B"/>
    <w:rsid w:val="00C7041C"/>
    <w:rsid w:val="00C7052F"/>
    <w:rsid w:val="00C71BE8"/>
    <w:rsid w:val="00C72691"/>
    <w:rsid w:val="00C730F6"/>
    <w:rsid w:val="00C73A7B"/>
    <w:rsid w:val="00C73C79"/>
    <w:rsid w:val="00C73E53"/>
    <w:rsid w:val="00C73FBE"/>
    <w:rsid w:val="00C74746"/>
    <w:rsid w:val="00C74949"/>
    <w:rsid w:val="00C74958"/>
    <w:rsid w:val="00C74E07"/>
    <w:rsid w:val="00C7667C"/>
    <w:rsid w:val="00C77593"/>
    <w:rsid w:val="00C77910"/>
    <w:rsid w:val="00C80493"/>
    <w:rsid w:val="00C81577"/>
    <w:rsid w:val="00C81E86"/>
    <w:rsid w:val="00C8295F"/>
    <w:rsid w:val="00C83062"/>
    <w:rsid w:val="00C83775"/>
    <w:rsid w:val="00C83EE6"/>
    <w:rsid w:val="00C842F1"/>
    <w:rsid w:val="00C84393"/>
    <w:rsid w:val="00C84A9F"/>
    <w:rsid w:val="00C84E19"/>
    <w:rsid w:val="00C850C9"/>
    <w:rsid w:val="00C86571"/>
    <w:rsid w:val="00C867DA"/>
    <w:rsid w:val="00C86968"/>
    <w:rsid w:val="00C87483"/>
    <w:rsid w:val="00C90CCB"/>
    <w:rsid w:val="00C91218"/>
    <w:rsid w:val="00C912C0"/>
    <w:rsid w:val="00C92198"/>
    <w:rsid w:val="00C942A7"/>
    <w:rsid w:val="00C94BDB"/>
    <w:rsid w:val="00C94F1A"/>
    <w:rsid w:val="00C95182"/>
    <w:rsid w:val="00C95E35"/>
    <w:rsid w:val="00C96665"/>
    <w:rsid w:val="00C96C3A"/>
    <w:rsid w:val="00C9719E"/>
    <w:rsid w:val="00C973C0"/>
    <w:rsid w:val="00C97458"/>
    <w:rsid w:val="00C97862"/>
    <w:rsid w:val="00CA071B"/>
    <w:rsid w:val="00CA0CF6"/>
    <w:rsid w:val="00CA0E35"/>
    <w:rsid w:val="00CA1748"/>
    <w:rsid w:val="00CA1EE4"/>
    <w:rsid w:val="00CA20A9"/>
    <w:rsid w:val="00CA2B2D"/>
    <w:rsid w:val="00CA4260"/>
    <w:rsid w:val="00CA52DA"/>
    <w:rsid w:val="00CA581A"/>
    <w:rsid w:val="00CA61E8"/>
    <w:rsid w:val="00CA7416"/>
    <w:rsid w:val="00CA7E78"/>
    <w:rsid w:val="00CB18AF"/>
    <w:rsid w:val="00CB18DA"/>
    <w:rsid w:val="00CB1CBF"/>
    <w:rsid w:val="00CB24D2"/>
    <w:rsid w:val="00CB3233"/>
    <w:rsid w:val="00CB4359"/>
    <w:rsid w:val="00CB4370"/>
    <w:rsid w:val="00CB494B"/>
    <w:rsid w:val="00CB4ACF"/>
    <w:rsid w:val="00CB4F83"/>
    <w:rsid w:val="00CB6678"/>
    <w:rsid w:val="00CB69D5"/>
    <w:rsid w:val="00CB6B69"/>
    <w:rsid w:val="00CB6F1B"/>
    <w:rsid w:val="00CB6F7F"/>
    <w:rsid w:val="00CB7038"/>
    <w:rsid w:val="00CB70ED"/>
    <w:rsid w:val="00CB7469"/>
    <w:rsid w:val="00CB75CC"/>
    <w:rsid w:val="00CC02EF"/>
    <w:rsid w:val="00CC0AF7"/>
    <w:rsid w:val="00CC239D"/>
    <w:rsid w:val="00CC29F0"/>
    <w:rsid w:val="00CC3AC0"/>
    <w:rsid w:val="00CC427E"/>
    <w:rsid w:val="00CC5070"/>
    <w:rsid w:val="00CC5231"/>
    <w:rsid w:val="00CC7B60"/>
    <w:rsid w:val="00CD021A"/>
    <w:rsid w:val="00CD1B75"/>
    <w:rsid w:val="00CD1EEB"/>
    <w:rsid w:val="00CD1F24"/>
    <w:rsid w:val="00CD3490"/>
    <w:rsid w:val="00CD44BD"/>
    <w:rsid w:val="00CD509A"/>
    <w:rsid w:val="00CD5158"/>
    <w:rsid w:val="00CD6148"/>
    <w:rsid w:val="00CD6B44"/>
    <w:rsid w:val="00CD6CE6"/>
    <w:rsid w:val="00CE0CB4"/>
    <w:rsid w:val="00CE1AD7"/>
    <w:rsid w:val="00CE1F32"/>
    <w:rsid w:val="00CE1F66"/>
    <w:rsid w:val="00CE1F8C"/>
    <w:rsid w:val="00CE2553"/>
    <w:rsid w:val="00CE28F4"/>
    <w:rsid w:val="00CE3929"/>
    <w:rsid w:val="00CE46BC"/>
    <w:rsid w:val="00CE57FC"/>
    <w:rsid w:val="00CE5A14"/>
    <w:rsid w:val="00CE5F09"/>
    <w:rsid w:val="00CE6898"/>
    <w:rsid w:val="00CE6C23"/>
    <w:rsid w:val="00CE6C36"/>
    <w:rsid w:val="00CE7D43"/>
    <w:rsid w:val="00CF00D2"/>
    <w:rsid w:val="00CF14E9"/>
    <w:rsid w:val="00CF1642"/>
    <w:rsid w:val="00CF18FB"/>
    <w:rsid w:val="00CF27E3"/>
    <w:rsid w:val="00CF2F98"/>
    <w:rsid w:val="00CF3414"/>
    <w:rsid w:val="00CF3697"/>
    <w:rsid w:val="00CF3947"/>
    <w:rsid w:val="00CF4334"/>
    <w:rsid w:val="00CF4DE3"/>
    <w:rsid w:val="00CF5CD6"/>
    <w:rsid w:val="00CF73F4"/>
    <w:rsid w:val="00D018DB"/>
    <w:rsid w:val="00D01A55"/>
    <w:rsid w:val="00D01AB8"/>
    <w:rsid w:val="00D02AF6"/>
    <w:rsid w:val="00D02FEF"/>
    <w:rsid w:val="00D0321C"/>
    <w:rsid w:val="00D04760"/>
    <w:rsid w:val="00D04F01"/>
    <w:rsid w:val="00D04F3B"/>
    <w:rsid w:val="00D05770"/>
    <w:rsid w:val="00D06D01"/>
    <w:rsid w:val="00D06FF4"/>
    <w:rsid w:val="00D075CA"/>
    <w:rsid w:val="00D10050"/>
    <w:rsid w:val="00D105AE"/>
    <w:rsid w:val="00D10D2E"/>
    <w:rsid w:val="00D1101E"/>
    <w:rsid w:val="00D115BC"/>
    <w:rsid w:val="00D1186B"/>
    <w:rsid w:val="00D12B44"/>
    <w:rsid w:val="00D144A3"/>
    <w:rsid w:val="00D14796"/>
    <w:rsid w:val="00D14C25"/>
    <w:rsid w:val="00D155F9"/>
    <w:rsid w:val="00D156B9"/>
    <w:rsid w:val="00D16CCE"/>
    <w:rsid w:val="00D16E7B"/>
    <w:rsid w:val="00D16F9D"/>
    <w:rsid w:val="00D1776F"/>
    <w:rsid w:val="00D21033"/>
    <w:rsid w:val="00D22D11"/>
    <w:rsid w:val="00D23AB4"/>
    <w:rsid w:val="00D2582D"/>
    <w:rsid w:val="00D26966"/>
    <w:rsid w:val="00D271A6"/>
    <w:rsid w:val="00D301DE"/>
    <w:rsid w:val="00D30BAE"/>
    <w:rsid w:val="00D30D43"/>
    <w:rsid w:val="00D311F7"/>
    <w:rsid w:val="00D3214C"/>
    <w:rsid w:val="00D32FFB"/>
    <w:rsid w:val="00D33E00"/>
    <w:rsid w:val="00D3449F"/>
    <w:rsid w:val="00D34610"/>
    <w:rsid w:val="00D34E3C"/>
    <w:rsid w:val="00D35FA5"/>
    <w:rsid w:val="00D35FAE"/>
    <w:rsid w:val="00D36AD6"/>
    <w:rsid w:val="00D36CAB"/>
    <w:rsid w:val="00D36CF3"/>
    <w:rsid w:val="00D375AC"/>
    <w:rsid w:val="00D3763A"/>
    <w:rsid w:val="00D37AE0"/>
    <w:rsid w:val="00D4019A"/>
    <w:rsid w:val="00D416BB"/>
    <w:rsid w:val="00D42B28"/>
    <w:rsid w:val="00D43022"/>
    <w:rsid w:val="00D43420"/>
    <w:rsid w:val="00D435BD"/>
    <w:rsid w:val="00D437E8"/>
    <w:rsid w:val="00D43A01"/>
    <w:rsid w:val="00D440CE"/>
    <w:rsid w:val="00D445DC"/>
    <w:rsid w:val="00D44839"/>
    <w:rsid w:val="00D45768"/>
    <w:rsid w:val="00D4589F"/>
    <w:rsid w:val="00D45BDC"/>
    <w:rsid w:val="00D46569"/>
    <w:rsid w:val="00D46ACB"/>
    <w:rsid w:val="00D46D90"/>
    <w:rsid w:val="00D47060"/>
    <w:rsid w:val="00D473A5"/>
    <w:rsid w:val="00D47577"/>
    <w:rsid w:val="00D47C32"/>
    <w:rsid w:val="00D47D4F"/>
    <w:rsid w:val="00D507DE"/>
    <w:rsid w:val="00D50DEC"/>
    <w:rsid w:val="00D51219"/>
    <w:rsid w:val="00D512B0"/>
    <w:rsid w:val="00D51648"/>
    <w:rsid w:val="00D51909"/>
    <w:rsid w:val="00D52157"/>
    <w:rsid w:val="00D521FF"/>
    <w:rsid w:val="00D5226D"/>
    <w:rsid w:val="00D52753"/>
    <w:rsid w:val="00D532E9"/>
    <w:rsid w:val="00D53500"/>
    <w:rsid w:val="00D53E2B"/>
    <w:rsid w:val="00D553E3"/>
    <w:rsid w:val="00D56221"/>
    <w:rsid w:val="00D563BD"/>
    <w:rsid w:val="00D5771F"/>
    <w:rsid w:val="00D57C2B"/>
    <w:rsid w:val="00D6008A"/>
    <w:rsid w:val="00D6028C"/>
    <w:rsid w:val="00D602A8"/>
    <w:rsid w:val="00D6079F"/>
    <w:rsid w:val="00D61ADA"/>
    <w:rsid w:val="00D62CC0"/>
    <w:rsid w:val="00D63272"/>
    <w:rsid w:val="00D6375A"/>
    <w:rsid w:val="00D63876"/>
    <w:rsid w:val="00D63A24"/>
    <w:rsid w:val="00D642B3"/>
    <w:rsid w:val="00D64B33"/>
    <w:rsid w:val="00D65C4B"/>
    <w:rsid w:val="00D662B8"/>
    <w:rsid w:val="00D6639B"/>
    <w:rsid w:val="00D66E2E"/>
    <w:rsid w:val="00D700B6"/>
    <w:rsid w:val="00D70571"/>
    <w:rsid w:val="00D70C4E"/>
    <w:rsid w:val="00D70D1C"/>
    <w:rsid w:val="00D71EBB"/>
    <w:rsid w:val="00D724BC"/>
    <w:rsid w:val="00D737A9"/>
    <w:rsid w:val="00D74016"/>
    <w:rsid w:val="00D74215"/>
    <w:rsid w:val="00D74318"/>
    <w:rsid w:val="00D7434B"/>
    <w:rsid w:val="00D7436F"/>
    <w:rsid w:val="00D74CE8"/>
    <w:rsid w:val="00D74DC8"/>
    <w:rsid w:val="00D75190"/>
    <w:rsid w:val="00D7525D"/>
    <w:rsid w:val="00D7574C"/>
    <w:rsid w:val="00D76ED9"/>
    <w:rsid w:val="00D77CBF"/>
    <w:rsid w:val="00D80C57"/>
    <w:rsid w:val="00D810A4"/>
    <w:rsid w:val="00D81654"/>
    <w:rsid w:val="00D81C7B"/>
    <w:rsid w:val="00D824A2"/>
    <w:rsid w:val="00D82595"/>
    <w:rsid w:val="00D8297E"/>
    <w:rsid w:val="00D840B7"/>
    <w:rsid w:val="00D84531"/>
    <w:rsid w:val="00D84701"/>
    <w:rsid w:val="00D87A98"/>
    <w:rsid w:val="00D91521"/>
    <w:rsid w:val="00D9288C"/>
    <w:rsid w:val="00D92DC1"/>
    <w:rsid w:val="00D92EB2"/>
    <w:rsid w:val="00D93DF6"/>
    <w:rsid w:val="00D93FE8"/>
    <w:rsid w:val="00D9437B"/>
    <w:rsid w:val="00D94EE8"/>
    <w:rsid w:val="00D953FD"/>
    <w:rsid w:val="00D9578D"/>
    <w:rsid w:val="00D95EE1"/>
    <w:rsid w:val="00D96AF6"/>
    <w:rsid w:val="00D97F6B"/>
    <w:rsid w:val="00DA039E"/>
    <w:rsid w:val="00DA1217"/>
    <w:rsid w:val="00DA1DE9"/>
    <w:rsid w:val="00DA26AD"/>
    <w:rsid w:val="00DA3228"/>
    <w:rsid w:val="00DA3E61"/>
    <w:rsid w:val="00DA41C1"/>
    <w:rsid w:val="00DA4E72"/>
    <w:rsid w:val="00DA53D0"/>
    <w:rsid w:val="00DA548D"/>
    <w:rsid w:val="00DA54F3"/>
    <w:rsid w:val="00DA5EC5"/>
    <w:rsid w:val="00DA6CCC"/>
    <w:rsid w:val="00DA7083"/>
    <w:rsid w:val="00DB017C"/>
    <w:rsid w:val="00DB1066"/>
    <w:rsid w:val="00DB14D8"/>
    <w:rsid w:val="00DB2F7B"/>
    <w:rsid w:val="00DB2FB7"/>
    <w:rsid w:val="00DB3407"/>
    <w:rsid w:val="00DB5139"/>
    <w:rsid w:val="00DB5515"/>
    <w:rsid w:val="00DB563E"/>
    <w:rsid w:val="00DB6A0A"/>
    <w:rsid w:val="00DB6AC5"/>
    <w:rsid w:val="00DB6ECC"/>
    <w:rsid w:val="00DB7753"/>
    <w:rsid w:val="00DB7BC4"/>
    <w:rsid w:val="00DC01EC"/>
    <w:rsid w:val="00DC031B"/>
    <w:rsid w:val="00DC0587"/>
    <w:rsid w:val="00DC0B25"/>
    <w:rsid w:val="00DC1828"/>
    <w:rsid w:val="00DC23C0"/>
    <w:rsid w:val="00DC2DAE"/>
    <w:rsid w:val="00DC356A"/>
    <w:rsid w:val="00DC3938"/>
    <w:rsid w:val="00DC3BC4"/>
    <w:rsid w:val="00DC424B"/>
    <w:rsid w:val="00DC4D01"/>
    <w:rsid w:val="00DC570F"/>
    <w:rsid w:val="00DC6485"/>
    <w:rsid w:val="00DC6EB4"/>
    <w:rsid w:val="00DC6EC1"/>
    <w:rsid w:val="00DD2423"/>
    <w:rsid w:val="00DD2481"/>
    <w:rsid w:val="00DD524F"/>
    <w:rsid w:val="00DD5368"/>
    <w:rsid w:val="00DD642F"/>
    <w:rsid w:val="00DD6556"/>
    <w:rsid w:val="00DD7EE5"/>
    <w:rsid w:val="00DE085B"/>
    <w:rsid w:val="00DE0DB6"/>
    <w:rsid w:val="00DE154C"/>
    <w:rsid w:val="00DE1820"/>
    <w:rsid w:val="00DE21B6"/>
    <w:rsid w:val="00DE297F"/>
    <w:rsid w:val="00DE29E0"/>
    <w:rsid w:val="00DE3090"/>
    <w:rsid w:val="00DE3095"/>
    <w:rsid w:val="00DE4869"/>
    <w:rsid w:val="00DE552C"/>
    <w:rsid w:val="00DE6798"/>
    <w:rsid w:val="00DE6C41"/>
    <w:rsid w:val="00DE7BD4"/>
    <w:rsid w:val="00DF15F9"/>
    <w:rsid w:val="00DF17F5"/>
    <w:rsid w:val="00DF1C63"/>
    <w:rsid w:val="00DF358B"/>
    <w:rsid w:val="00DF3C22"/>
    <w:rsid w:val="00DF41BF"/>
    <w:rsid w:val="00DF53C0"/>
    <w:rsid w:val="00DF543B"/>
    <w:rsid w:val="00DF5B13"/>
    <w:rsid w:val="00DF6ACC"/>
    <w:rsid w:val="00DF6B65"/>
    <w:rsid w:val="00DF6B79"/>
    <w:rsid w:val="00DF7CD5"/>
    <w:rsid w:val="00DF7CD9"/>
    <w:rsid w:val="00DF7D98"/>
    <w:rsid w:val="00E00504"/>
    <w:rsid w:val="00E01477"/>
    <w:rsid w:val="00E018F7"/>
    <w:rsid w:val="00E01B00"/>
    <w:rsid w:val="00E02567"/>
    <w:rsid w:val="00E02BD8"/>
    <w:rsid w:val="00E03032"/>
    <w:rsid w:val="00E032E5"/>
    <w:rsid w:val="00E04069"/>
    <w:rsid w:val="00E043D1"/>
    <w:rsid w:val="00E049D5"/>
    <w:rsid w:val="00E05078"/>
    <w:rsid w:val="00E0549A"/>
    <w:rsid w:val="00E05C6B"/>
    <w:rsid w:val="00E0721D"/>
    <w:rsid w:val="00E07E59"/>
    <w:rsid w:val="00E10B92"/>
    <w:rsid w:val="00E11137"/>
    <w:rsid w:val="00E11E25"/>
    <w:rsid w:val="00E1274D"/>
    <w:rsid w:val="00E12DCC"/>
    <w:rsid w:val="00E1475C"/>
    <w:rsid w:val="00E148EF"/>
    <w:rsid w:val="00E160D8"/>
    <w:rsid w:val="00E16383"/>
    <w:rsid w:val="00E16D42"/>
    <w:rsid w:val="00E1712C"/>
    <w:rsid w:val="00E171D4"/>
    <w:rsid w:val="00E172BB"/>
    <w:rsid w:val="00E175D9"/>
    <w:rsid w:val="00E17DEF"/>
    <w:rsid w:val="00E17ED9"/>
    <w:rsid w:val="00E20A8F"/>
    <w:rsid w:val="00E20F3F"/>
    <w:rsid w:val="00E222AD"/>
    <w:rsid w:val="00E2242A"/>
    <w:rsid w:val="00E22471"/>
    <w:rsid w:val="00E22756"/>
    <w:rsid w:val="00E2317E"/>
    <w:rsid w:val="00E233DA"/>
    <w:rsid w:val="00E23715"/>
    <w:rsid w:val="00E240E0"/>
    <w:rsid w:val="00E247B8"/>
    <w:rsid w:val="00E2579A"/>
    <w:rsid w:val="00E25A2F"/>
    <w:rsid w:val="00E26AD2"/>
    <w:rsid w:val="00E30164"/>
    <w:rsid w:val="00E3035C"/>
    <w:rsid w:val="00E30396"/>
    <w:rsid w:val="00E303F6"/>
    <w:rsid w:val="00E30CD9"/>
    <w:rsid w:val="00E30F7E"/>
    <w:rsid w:val="00E31344"/>
    <w:rsid w:val="00E31366"/>
    <w:rsid w:val="00E313B3"/>
    <w:rsid w:val="00E316BE"/>
    <w:rsid w:val="00E32680"/>
    <w:rsid w:val="00E32D38"/>
    <w:rsid w:val="00E3463B"/>
    <w:rsid w:val="00E34692"/>
    <w:rsid w:val="00E355FD"/>
    <w:rsid w:val="00E356B0"/>
    <w:rsid w:val="00E35A57"/>
    <w:rsid w:val="00E35DE4"/>
    <w:rsid w:val="00E3643C"/>
    <w:rsid w:val="00E366FD"/>
    <w:rsid w:val="00E3675C"/>
    <w:rsid w:val="00E36F0C"/>
    <w:rsid w:val="00E3708C"/>
    <w:rsid w:val="00E3717D"/>
    <w:rsid w:val="00E3771F"/>
    <w:rsid w:val="00E378D7"/>
    <w:rsid w:val="00E37EFE"/>
    <w:rsid w:val="00E4030F"/>
    <w:rsid w:val="00E40C47"/>
    <w:rsid w:val="00E4113B"/>
    <w:rsid w:val="00E416FC"/>
    <w:rsid w:val="00E41874"/>
    <w:rsid w:val="00E42122"/>
    <w:rsid w:val="00E42280"/>
    <w:rsid w:val="00E425D7"/>
    <w:rsid w:val="00E428A6"/>
    <w:rsid w:val="00E428BE"/>
    <w:rsid w:val="00E428F9"/>
    <w:rsid w:val="00E429F9"/>
    <w:rsid w:val="00E43448"/>
    <w:rsid w:val="00E43D7F"/>
    <w:rsid w:val="00E46392"/>
    <w:rsid w:val="00E470A1"/>
    <w:rsid w:val="00E4749F"/>
    <w:rsid w:val="00E50130"/>
    <w:rsid w:val="00E5022C"/>
    <w:rsid w:val="00E52586"/>
    <w:rsid w:val="00E53D8E"/>
    <w:rsid w:val="00E542F4"/>
    <w:rsid w:val="00E54791"/>
    <w:rsid w:val="00E54BC6"/>
    <w:rsid w:val="00E5500D"/>
    <w:rsid w:val="00E55359"/>
    <w:rsid w:val="00E56894"/>
    <w:rsid w:val="00E56EBC"/>
    <w:rsid w:val="00E571A8"/>
    <w:rsid w:val="00E57289"/>
    <w:rsid w:val="00E57DC0"/>
    <w:rsid w:val="00E60519"/>
    <w:rsid w:val="00E6104C"/>
    <w:rsid w:val="00E6186E"/>
    <w:rsid w:val="00E61F14"/>
    <w:rsid w:val="00E62782"/>
    <w:rsid w:val="00E63460"/>
    <w:rsid w:val="00E63E6B"/>
    <w:rsid w:val="00E643B7"/>
    <w:rsid w:val="00E64708"/>
    <w:rsid w:val="00E64DEB"/>
    <w:rsid w:val="00E64DEF"/>
    <w:rsid w:val="00E6503C"/>
    <w:rsid w:val="00E656B4"/>
    <w:rsid w:val="00E6638A"/>
    <w:rsid w:val="00E66427"/>
    <w:rsid w:val="00E66471"/>
    <w:rsid w:val="00E66584"/>
    <w:rsid w:val="00E670B9"/>
    <w:rsid w:val="00E6750C"/>
    <w:rsid w:val="00E676E1"/>
    <w:rsid w:val="00E700DC"/>
    <w:rsid w:val="00E714B6"/>
    <w:rsid w:val="00E7178F"/>
    <w:rsid w:val="00E72546"/>
    <w:rsid w:val="00E73853"/>
    <w:rsid w:val="00E7467C"/>
    <w:rsid w:val="00E74B60"/>
    <w:rsid w:val="00E75BC9"/>
    <w:rsid w:val="00E75E3D"/>
    <w:rsid w:val="00E75F13"/>
    <w:rsid w:val="00E77607"/>
    <w:rsid w:val="00E777B9"/>
    <w:rsid w:val="00E80037"/>
    <w:rsid w:val="00E8030F"/>
    <w:rsid w:val="00E8071B"/>
    <w:rsid w:val="00E8074B"/>
    <w:rsid w:val="00E8138F"/>
    <w:rsid w:val="00E828DF"/>
    <w:rsid w:val="00E82941"/>
    <w:rsid w:val="00E82D22"/>
    <w:rsid w:val="00E83738"/>
    <w:rsid w:val="00E83D24"/>
    <w:rsid w:val="00E86134"/>
    <w:rsid w:val="00E86532"/>
    <w:rsid w:val="00E8671B"/>
    <w:rsid w:val="00E868A7"/>
    <w:rsid w:val="00E87717"/>
    <w:rsid w:val="00E90419"/>
    <w:rsid w:val="00E90E80"/>
    <w:rsid w:val="00E91094"/>
    <w:rsid w:val="00E916AB"/>
    <w:rsid w:val="00E91783"/>
    <w:rsid w:val="00E918BF"/>
    <w:rsid w:val="00E91D06"/>
    <w:rsid w:val="00E91EC8"/>
    <w:rsid w:val="00E92465"/>
    <w:rsid w:val="00E93485"/>
    <w:rsid w:val="00E9364B"/>
    <w:rsid w:val="00E93BC6"/>
    <w:rsid w:val="00E93C4F"/>
    <w:rsid w:val="00E951D7"/>
    <w:rsid w:val="00E95444"/>
    <w:rsid w:val="00E968BA"/>
    <w:rsid w:val="00E97592"/>
    <w:rsid w:val="00EA12B9"/>
    <w:rsid w:val="00EA17AE"/>
    <w:rsid w:val="00EA2762"/>
    <w:rsid w:val="00EA337B"/>
    <w:rsid w:val="00EA3A97"/>
    <w:rsid w:val="00EA4C23"/>
    <w:rsid w:val="00EA4DF3"/>
    <w:rsid w:val="00EA5DF9"/>
    <w:rsid w:val="00EA6FE8"/>
    <w:rsid w:val="00EA71DD"/>
    <w:rsid w:val="00EA745F"/>
    <w:rsid w:val="00EA7E98"/>
    <w:rsid w:val="00EB049D"/>
    <w:rsid w:val="00EB0624"/>
    <w:rsid w:val="00EB07AE"/>
    <w:rsid w:val="00EB1188"/>
    <w:rsid w:val="00EB1366"/>
    <w:rsid w:val="00EB14DA"/>
    <w:rsid w:val="00EB303A"/>
    <w:rsid w:val="00EB3252"/>
    <w:rsid w:val="00EB337A"/>
    <w:rsid w:val="00EB3B84"/>
    <w:rsid w:val="00EB586B"/>
    <w:rsid w:val="00EB5937"/>
    <w:rsid w:val="00EB5A47"/>
    <w:rsid w:val="00EB6A47"/>
    <w:rsid w:val="00EB79B9"/>
    <w:rsid w:val="00EC0048"/>
    <w:rsid w:val="00EC0BE3"/>
    <w:rsid w:val="00EC1209"/>
    <w:rsid w:val="00EC1B47"/>
    <w:rsid w:val="00EC1D00"/>
    <w:rsid w:val="00EC1DE0"/>
    <w:rsid w:val="00EC3148"/>
    <w:rsid w:val="00EC364C"/>
    <w:rsid w:val="00EC38F8"/>
    <w:rsid w:val="00EC3EAF"/>
    <w:rsid w:val="00EC45A7"/>
    <w:rsid w:val="00EC4C3A"/>
    <w:rsid w:val="00EC4CFB"/>
    <w:rsid w:val="00EC66F7"/>
    <w:rsid w:val="00EC6C76"/>
    <w:rsid w:val="00EC6D48"/>
    <w:rsid w:val="00EC7211"/>
    <w:rsid w:val="00ED046D"/>
    <w:rsid w:val="00ED178B"/>
    <w:rsid w:val="00ED1932"/>
    <w:rsid w:val="00ED21ED"/>
    <w:rsid w:val="00ED246D"/>
    <w:rsid w:val="00ED26CF"/>
    <w:rsid w:val="00ED2F4D"/>
    <w:rsid w:val="00ED3572"/>
    <w:rsid w:val="00ED36CF"/>
    <w:rsid w:val="00ED4300"/>
    <w:rsid w:val="00ED4A8E"/>
    <w:rsid w:val="00ED4C44"/>
    <w:rsid w:val="00ED4D75"/>
    <w:rsid w:val="00ED5F93"/>
    <w:rsid w:val="00ED6EE9"/>
    <w:rsid w:val="00ED73A2"/>
    <w:rsid w:val="00ED7631"/>
    <w:rsid w:val="00ED7696"/>
    <w:rsid w:val="00ED7CDF"/>
    <w:rsid w:val="00EE07C3"/>
    <w:rsid w:val="00EE1482"/>
    <w:rsid w:val="00EE20DC"/>
    <w:rsid w:val="00EE234F"/>
    <w:rsid w:val="00EE250B"/>
    <w:rsid w:val="00EE4226"/>
    <w:rsid w:val="00EE4778"/>
    <w:rsid w:val="00EE4ACE"/>
    <w:rsid w:val="00EE5183"/>
    <w:rsid w:val="00EE533F"/>
    <w:rsid w:val="00EE6827"/>
    <w:rsid w:val="00EE7D9F"/>
    <w:rsid w:val="00EF0AFA"/>
    <w:rsid w:val="00EF0BA3"/>
    <w:rsid w:val="00EF0E60"/>
    <w:rsid w:val="00EF1DF9"/>
    <w:rsid w:val="00EF1F6B"/>
    <w:rsid w:val="00EF2CF3"/>
    <w:rsid w:val="00EF3428"/>
    <w:rsid w:val="00EF376B"/>
    <w:rsid w:val="00EF4157"/>
    <w:rsid w:val="00EF435F"/>
    <w:rsid w:val="00EF5CF4"/>
    <w:rsid w:val="00EF61EC"/>
    <w:rsid w:val="00EF6408"/>
    <w:rsid w:val="00EF7988"/>
    <w:rsid w:val="00EF7BE7"/>
    <w:rsid w:val="00F00A12"/>
    <w:rsid w:val="00F00B76"/>
    <w:rsid w:val="00F01C8C"/>
    <w:rsid w:val="00F01E29"/>
    <w:rsid w:val="00F01EBE"/>
    <w:rsid w:val="00F0233F"/>
    <w:rsid w:val="00F03058"/>
    <w:rsid w:val="00F03137"/>
    <w:rsid w:val="00F03993"/>
    <w:rsid w:val="00F03ACD"/>
    <w:rsid w:val="00F03D35"/>
    <w:rsid w:val="00F04924"/>
    <w:rsid w:val="00F05192"/>
    <w:rsid w:val="00F06C26"/>
    <w:rsid w:val="00F071A4"/>
    <w:rsid w:val="00F0782D"/>
    <w:rsid w:val="00F10645"/>
    <w:rsid w:val="00F10FC6"/>
    <w:rsid w:val="00F11482"/>
    <w:rsid w:val="00F11C1D"/>
    <w:rsid w:val="00F11D39"/>
    <w:rsid w:val="00F11DD1"/>
    <w:rsid w:val="00F122FB"/>
    <w:rsid w:val="00F1249A"/>
    <w:rsid w:val="00F1326D"/>
    <w:rsid w:val="00F13683"/>
    <w:rsid w:val="00F1509A"/>
    <w:rsid w:val="00F160DF"/>
    <w:rsid w:val="00F165D0"/>
    <w:rsid w:val="00F16660"/>
    <w:rsid w:val="00F202BC"/>
    <w:rsid w:val="00F20B26"/>
    <w:rsid w:val="00F20D8F"/>
    <w:rsid w:val="00F21421"/>
    <w:rsid w:val="00F21791"/>
    <w:rsid w:val="00F21867"/>
    <w:rsid w:val="00F21952"/>
    <w:rsid w:val="00F21CAC"/>
    <w:rsid w:val="00F22363"/>
    <w:rsid w:val="00F22939"/>
    <w:rsid w:val="00F23326"/>
    <w:rsid w:val="00F2351D"/>
    <w:rsid w:val="00F235B6"/>
    <w:rsid w:val="00F23699"/>
    <w:rsid w:val="00F23ABF"/>
    <w:rsid w:val="00F2495C"/>
    <w:rsid w:val="00F24A49"/>
    <w:rsid w:val="00F25606"/>
    <w:rsid w:val="00F2577C"/>
    <w:rsid w:val="00F271EB"/>
    <w:rsid w:val="00F27C8D"/>
    <w:rsid w:val="00F30163"/>
    <w:rsid w:val="00F30294"/>
    <w:rsid w:val="00F3029B"/>
    <w:rsid w:val="00F317CC"/>
    <w:rsid w:val="00F318AA"/>
    <w:rsid w:val="00F31F86"/>
    <w:rsid w:val="00F326F9"/>
    <w:rsid w:val="00F32F84"/>
    <w:rsid w:val="00F33328"/>
    <w:rsid w:val="00F3406B"/>
    <w:rsid w:val="00F34458"/>
    <w:rsid w:val="00F34B84"/>
    <w:rsid w:val="00F35A4A"/>
    <w:rsid w:val="00F37041"/>
    <w:rsid w:val="00F37199"/>
    <w:rsid w:val="00F37286"/>
    <w:rsid w:val="00F376A4"/>
    <w:rsid w:val="00F40B0C"/>
    <w:rsid w:val="00F4108C"/>
    <w:rsid w:val="00F414E4"/>
    <w:rsid w:val="00F41851"/>
    <w:rsid w:val="00F41853"/>
    <w:rsid w:val="00F41DBC"/>
    <w:rsid w:val="00F42CA5"/>
    <w:rsid w:val="00F435C1"/>
    <w:rsid w:val="00F436A0"/>
    <w:rsid w:val="00F43B89"/>
    <w:rsid w:val="00F446FF"/>
    <w:rsid w:val="00F44706"/>
    <w:rsid w:val="00F448D2"/>
    <w:rsid w:val="00F45303"/>
    <w:rsid w:val="00F45DA3"/>
    <w:rsid w:val="00F460A5"/>
    <w:rsid w:val="00F46AE4"/>
    <w:rsid w:val="00F470E5"/>
    <w:rsid w:val="00F473B9"/>
    <w:rsid w:val="00F476BE"/>
    <w:rsid w:val="00F476E0"/>
    <w:rsid w:val="00F508BA"/>
    <w:rsid w:val="00F518BD"/>
    <w:rsid w:val="00F52887"/>
    <w:rsid w:val="00F52D74"/>
    <w:rsid w:val="00F537D9"/>
    <w:rsid w:val="00F53A42"/>
    <w:rsid w:val="00F541F7"/>
    <w:rsid w:val="00F542BC"/>
    <w:rsid w:val="00F5577F"/>
    <w:rsid w:val="00F562CA"/>
    <w:rsid w:val="00F56B1B"/>
    <w:rsid w:val="00F56ED8"/>
    <w:rsid w:val="00F57E57"/>
    <w:rsid w:val="00F604B4"/>
    <w:rsid w:val="00F609B2"/>
    <w:rsid w:val="00F609DA"/>
    <w:rsid w:val="00F613AF"/>
    <w:rsid w:val="00F617CC"/>
    <w:rsid w:val="00F6212B"/>
    <w:rsid w:val="00F62A2D"/>
    <w:rsid w:val="00F63920"/>
    <w:rsid w:val="00F63B8F"/>
    <w:rsid w:val="00F64145"/>
    <w:rsid w:val="00F6424F"/>
    <w:rsid w:val="00F64F1C"/>
    <w:rsid w:val="00F6647D"/>
    <w:rsid w:val="00F6661F"/>
    <w:rsid w:val="00F66A08"/>
    <w:rsid w:val="00F66F80"/>
    <w:rsid w:val="00F67B35"/>
    <w:rsid w:val="00F67D68"/>
    <w:rsid w:val="00F71165"/>
    <w:rsid w:val="00F7130C"/>
    <w:rsid w:val="00F72CD9"/>
    <w:rsid w:val="00F72EC5"/>
    <w:rsid w:val="00F733C5"/>
    <w:rsid w:val="00F735C1"/>
    <w:rsid w:val="00F739EA"/>
    <w:rsid w:val="00F73CC8"/>
    <w:rsid w:val="00F73CF8"/>
    <w:rsid w:val="00F74217"/>
    <w:rsid w:val="00F742AD"/>
    <w:rsid w:val="00F75F31"/>
    <w:rsid w:val="00F76F2E"/>
    <w:rsid w:val="00F77039"/>
    <w:rsid w:val="00F77955"/>
    <w:rsid w:val="00F77E4A"/>
    <w:rsid w:val="00F77FB9"/>
    <w:rsid w:val="00F80E79"/>
    <w:rsid w:val="00F827D0"/>
    <w:rsid w:val="00F8280C"/>
    <w:rsid w:val="00F82EA2"/>
    <w:rsid w:val="00F83673"/>
    <w:rsid w:val="00F8517F"/>
    <w:rsid w:val="00F85249"/>
    <w:rsid w:val="00F854AC"/>
    <w:rsid w:val="00F86228"/>
    <w:rsid w:val="00F8684C"/>
    <w:rsid w:val="00F86858"/>
    <w:rsid w:val="00F86F3B"/>
    <w:rsid w:val="00F875D0"/>
    <w:rsid w:val="00F87C2A"/>
    <w:rsid w:val="00F90976"/>
    <w:rsid w:val="00F90C9E"/>
    <w:rsid w:val="00F90DA6"/>
    <w:rsid w:val="00F92279"/>
    <w:rsid w:val="00F93888"/>
    <w:rsid w:val="00F94BE3"/>
    <w:rsid w:val="00F94BF7"/>
    <w:rsid w:val="00F94C61"/>
    <w:rsid w:val="00F94D54"/>
    <w:rsid w:val="00F9517B"/>
    <w:rsid w:val="00F9544A"/>
    <w:rsid w:val="00F959C2"/>
    <w:rsid w:val="00F95B5E"/>
    <w:rsid w:val="00F9604A"/>
    <w:rsid w:val="00F968B8"/>
    <w:rsid w:val="00F96CC8"/>
    <w:rsid w:val="00F972C1"/>
    <w:rsid w:val="00F97F0B"/>
    <w:rsid w:val="00FA01C4"/>
    <w:rsid w:val="00FA039C"/>
    <w:rsid w:val="00FA059C"/>
    <w:rsid w:val="00FA10E2"/>
    <w:rsid w:val="00FA1D41"/>
    <w:rsid w:val="00FA1DC1"/>
    <w:rsid w:val="00FA20CA"/>
    <w:rsid w:val="00FA2A15"/>
    <w:rsid w:val="00FA42CC"/>
    <w:rsid w:val="00FA4B52"/>
    <w:rsid w:val="00FA5261"/>
    <w:rsid w:val="00FA5816"/>
    <w:rsid w:val="00FA68EF"/>
    <w:rsid w:val="00FA71AF"/>
    <w:rsid w:val="00FA72E6"/>
    <w:rsid w:val="00FA7DF3"/>
    <w:rsid w:val="00FB05E0"/>
    <w:rsid w:val="00FB0C2C"/>
    <w:rsid w:val="00FB0DB2"/>
    <w:rsid w:val="00FB1C29"/>
    <w:rsid w:val="00FB2CDD"/>
    <w:rsid w:val="00FB313B"/>
    <w:rsid w:val="00FB37DF"/>
    <w:rsid w:val="00FB3A00"/>
    <w:rsid w:val="00FB3C6D"/>
    <w:rsid w:val="00FB55BB"/>
    <w:rsid w:val="00FB66E0"/>
    <w:rsid w:val="00FB68A9"/>
    <w:rsid w:val="00FB7096"/>
    <w:rsid w:val="00FB7BCC"/>
    <w:rsid w:val="00FB7C06"/>
    <w:rsid w:val="00FB7EED"/>
    <w:rsid w:val="00FC0798"/>
    <w:rsid w:val="00FC0D69"/>
    <w:rsid w:val="00FC16BB"/>
    <w:rsid w:val="00FC18D4"/>
    <w:rsid w:val="00FC1EA3"/>
    <w:rsid w:val="00FC2179"/>
    <w:rsid w:val="00FC2952"/>
    <w:rsid w:val="00FC2C14"/>
    <w:rsid w:val="00FC306B"/>
    <w:rsid w:val="00FC3340"/>
    <w:rsid w:val="00FC352E"/>
    <w:rsid w:val="00FC3733"/>
    <w:rsid w:val="00FC3AFA"/>
    <w:rsid w:val="00FC3BFD"/>
    <w:rsid w:val="00FC4824"/>
    <w:rsid w:val="00FC4EF7"/>
    <w:rsid w:val="00FC5565"/>
    <w:rsid w:val="00FC5714"/>
    <w:rsid w:val="00FC5C94"/>
    <w:rsid w:val="00FC5F1C"/>
    <w:rsid w:val="00FC65C6"/>
    <w:rsid w:val="00FC672A"/>
    <w:rsid w:val="00FC693E"/>
    <w:rsid w:val="00FC7328"/>
    <w:rsid w:val="00FC7A17"/>
    <w:rsid w:val="00FD0605"/>
    <w:rsid w:val="00FD112F"/>
    <w:rsid w:val="00FD1E92"/>
    <w:rsid w:val="00FD1F27"/>
    <w:rsid w:val="00FD22F3"/>
    <w:rsid w:val="00FD29E6"/>
    <w:rsid w:val="00FD375A"/>
    <w:rsid w:val="00FD424D"/>
    <w:rsid w:val="00FD465E"/>
    <w:rsid w:val="00FD47BE"/>
    <w:rsid w:val="00FD49B0"/>
    <w:rsid w:val="00FD51C7"/>
    <w:rsid w:val="00FD5787"/>
    <w:rsid w:val="00FD58BE"/>
    <w:rsid w:val="00FD5C1D"/>
    <w:rsid w:val="00FD7C94"/>
    <w:rsid w:val="00FE0057"/>
    <w:rsid w:val="00FE02D4"/>
    <w:rsid w:val="00FE0A96"/>
    <w:rsid w:val="00FE27E4"/>
    <w:rsid w:val="00FE2C7F"/>
    <w:rsid w:val="00FE2CAD"/>
    <w:rsid w:val="00FE2F2E"/>
    <w:rsid w:val="00FE3CA8"/>
    <w:rsid w:val="00FE51F4"/>
    <w:rsid w:val="00FE5997"/>
    <w:rsid w:val="00FE5ACF"/>
    <w:rsid w:val="00FE5B13"/>
    <w:rsid w:val="00FE5C3D"/>
    <w:rsid w:val="00FE5D47"/>
    <w:rsid w:val="00FE692B"/>
    <w:rsid w:val="00FE7120"/>
    <w:rsid w:val="00FE7426"/>
    <w:rsid w:val="00FE7AA9"/>
    <w:rsid w:val="00FF14DE"/>
    <w:rsid w:val="00FF160E"/>
    <w:rsid w:val="00FF16EF"/>
    <w:rsid w:val="00FF18B5"/>
    <w:rsid w:val="00FF33C5"/>
    <w:rsid w:val="00FF3833"/>
    <w:rsid w:val="00FF4634"/>
    <w:rsid w:val="00FF5087"/>
    <w:rsid w:val="00FF574E"/>
    <w:rsid w:val="00FF5BF5"/>
    <w:rsid w:val="00FF74C1"/>
    <w:rsid w:val="00FF7DBE"/>
    <w:rsid w:val="00FF7F0A"/>
    <w:rsid w:val="02817292"/>
    <w:rsid w:val="22C22180"/>
    <w:rsid w:val="29074978"/>
    <w:rsid w:val="2DCF751E"/>
    <w:rsid w:val="2EB87A0D"/>
    <w:rsid w:val="3CF601F1"/>
    <w:rsid w:val="6DE06047"/>
    <w:rsid w:val="706F6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9D9EA"/>
  <w15:chartTrackingRefBased/>
  <w15:docId w15:val="{7F46F2BC-FF65-4A7B-BA70-671351D12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6EFC"/>
    <w:pPr>
      <w:widowControl w:val="0"/>
      <w:spacing w:line="360" w:lineRule="auto"/>
      <w:ind w:firstLineChars="200" w:firstLine="200"/>
      <w:jc w:val="both"/>
    </w:pPr>
    <w:rPr>
      <w:rFonts w:ascii="宋体" w:eastAsia="宋体"/>
      <w:sz w:val="24"/>
    </w:rPr>
  </w:style>
  <w:style w:type="paragraph" w:styleId="1">
    <w:name w:val="heading 1"/>
    <w:basedOn w:val="a"/>
    <w:next w:val="a"/>
    <w:link w:val="10"/>
    <w:qFormat/>
    <w:rsid w:val="00866EFC"/>
    <w:pPr>
      <w:keepNext/>
      <w:keepLines/>
      <w:spacing w:beforeLines="50" w:before="50" w:afterLines="50" w:after="50"/>
      <w:ind w:firstLineChars="0" w:firstLine="0"/>
      <w:jc w:val="center"/>
      <w:outlineLvl w:val="0"/>
    </w:pPr>
    <w:rPr>
      <w:rFonts w:hAnsiTheme="majorHAnsi" w:cstheme="majorBidi"/>
      <w:b/>
      <w:sz w:val="28"/>
      <w:szCs w:val="48"/>
    </w:rPr>
  </w:style>
  <w:style w:type="paragraph" w:styleId="2">
    <w:name w:val="heading 2"/>
    <w:basedOn w:val="a"/>
    <w:next w:val="a"/>
    <w:link w:val="20"/>
    <w:uiPriority w:val="9"/>
    <w:unhideWhenUsed/>
    <w:qFormat/>
    <w:rsid w:val="00204788"/>
    <w:pPr>
      <w:outlineLvl w:val="1"/>
    </w:pPr>
    <w:rPr>
      <w:rFonts w:hAnsiTheme="majorHAnsi" w:cstheme="majorBidi"/>
      <w:szCs w:val="40"/>
    </w:rPr>
  </w:style>
  <w:style w:type="paragraph" w:styleId="3">
    <w:name w:val="heading 3"/>
    <w:basedOn w:val="a"/>
    <w:next w:val="a"/>
    <w:link w:val="30"/>
    <w:unhideWhenUsed/>
    <w:qFormat/>
    <w:rsid w:val="00866EFC"/>
    <w:pPr>
      <w:outlineLvl w:val="2"/>
    </w:pPr>
    <w:rPr>
      <w:rFonts w:hAnsiTheme="majorHAnsi" w:cstheme="majorBidi"/>
      <w:szCs w:val="32"/>
    </w:rPr>
  </w:style>
  <w:style w:type="paragraph" w:styleId="4">
    <w:name w:val="heading 4"/>
    <w:basedOn w:val="a"/>
    <w:next w:val="a"/>
    <w:link w:val="40"/>
    <w:uiPriority w:val="9"/>
    <w:semiHidden/>
    <w:unhideWhenUsed/>
    <w:qFormat/>
    <w:rsid w:val="00F1666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F16660"/>
    <w:pPr>
      <w:keepNext/>
      <w:keepLines/>
      <w:spacing w:before="80" w:after="40"/>
      <w:outlineLvl w:val="4"/>
    </w:pPr>
    <w:rPr>
      <w:rFonts w:cstheme="majorBidi"/>
      <w:color w:val="0F4761" w:themeColor="accent1" w:themeShade="BF"/>
      <w:szCs w:val="24"/>
    </w:rPr>
  </w:style>
  <w:style w:type="paragraph" w:styleId="6">
    <w:name w:val="heading 6"/>
    <w:basedOn w:val="a"/>
    <w:next w:val="a"/>
    <w:link w:val="60"/>
    <w:uiPriority w:val="9"/>
    <w:semiHidden/>
    <w:unhideWhenUsed/>
    <w:qFormat/>
    <w:rsid w:val="00F16660"/>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F16660"/>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16660"/>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16660"/>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681097"/>
    <w:rPr>
      <w:rFonts w:ascii="宋体" w:eastAsia="宋体" w:hAnsiTheme="majorHAnsi" w:cstheme="majorBidi"/>
      <w:b/>
      <w:sz w:val="28"/>
      <w:szCs w:val="48"/>
    </w:rPr>
  </w:style>
  <w:style w:type="character" w:customStyle="1" w:styleId="20">
    <w:name w:val="标题 2 字符"/>
    <w:basedOn w:val="a0"/>
    <w:link w:val="2"/>
    <w:uiPriority w:val="9"/>
    <w:rsid w:val="00204788"/>
    <w:rPr>
      <w:rFonts w:ascii="宋体" w:eastAsia="宋体" w:hAnsiTheme="majorHAnsi" w:cstheme="majorBidi"/>
      <w:sz w:val="24"/>
      <w:szCs w:val="40"/>
    </w:rPr>
  </w:style>
  <w:style w:type="character" w:customStyle="1" w:styleId="30">
    <w:name w:val="标题 3 字符"/>
    <w:basedOn w:val="a0"/>
    <w:link w:val="3"/>
    <w:rsid w:val="007F0614"/>
    <w:rPr>
      <w:rFonts w:ascii="宋体" w:eastAsia="宋体" w:hAnsiTheme="majorHAnsi" w:cstheme="majorBidi"/>
      <w:sz w:val="24"/>
      <w:szCs w:val="32"/>
    </w:rPr>
  </w:style>
  <w:style w:type="character" w:customStyle="1" w:styleId="40">
    <w:name w:val="标题 4 字符"/>
    <w:basedOn w:val="a0"/>
    <w:link w:val="4"/>
    <w:uiPriority w:val="9"/>
    <w:semiHidden/>
    <w:rsid w:val="00F16660"/>
    <w:rPr>
      <w:rFonts w:cstheme="majorBidi"/>
      <w:color w:val="0F4761" w:themeColor="accent1" w:themeShade="BF"/>
      <w:sz w:val="28"/>
      <w:szCs w:val="28"/>
    </w:rPr>
  </w:style>
  <w:style w:type="character" w:customStyle="1" w:styleId="50">
    <w:name w:val="标题 5 字符"/>
    <w:basedOn w:val="a0"/>
    <w:link w:val="5"/>
    <w:uiPriority w:val="9"/>
    <w:semiHidden/>
    <w:rsid w:val="00F16660"/>
    <w:rPr>
      <w:rFonts w:cstheme="majorBidi"/>
      <w:color w:val="0F4761" w:themeColor="accent1" w:themeShade="BF"/>
      <w:sz w:val="24"/>
      <w:szCs w:val="24"/>
    </w:rPr>
  </w:style>
  <w:style w:type="character" w:customStyle="1" w:styleId="60">
    <w:name w:val="标题 6 字符"/>
    <w:basedOn w:val="a0"/>
    <w:link w:val="6"/>
    <w:uiPriority w:val="9"/>
    <w:semiHidden/>
    <w:rsid w:val="00F16660"/>
    <w:rPr>
      <w:rFonts w:cstheme="majorBidi"/>
      <w:b/>
      <w:bCs/>
      <w:color w:val="0F4761" w:themeColor="accent1" w:themeShade="BF"/>
    </w:rPr>
  </w:style>
  <w:style w:type="character" w:customStyle="1" w:styleId="70">
    <w:name w:val="标题 7 字符"/>
    <w:basedOn w:val="a0"/>
    <w:link w:val="7"/>
    <w:uiPriority w:val="9"/>
    <w:semiHidden/>
    <w:rsid w:val="00F16660"/>
    <w:rPr>
      <w:rFonts w:cstheme="majorBidi"/>
      <w:b/>
      <w:bCs/>
      <w:color w:val="595959" w:themeColor="text1" w:themeTint="A6"/>
    </w:rPr>
  </w:style>
  <w:style w:type="character" w:customStyle="1" w:styleId="80">
    <w:name w:val="标题 8 字符"/>
    <w:basedOn w:val="a0"/>
    <w:link w:val="8"/>
    <w:uiPriority w:val="9"/>
    <w:semiHidden/>
    <w:rsid w:val="00F16660"/>
    <w:rPr>
      <w:rFonts w:cstheme="majorBidi"/>
      <w:color w:val="595959" w:themeColor="text1" w:themeTint="A6"/>
    </w:rPr>
  </w:style>
  <w:style w:type="character" w:customStyle="1" w:styleId="90">
    <w:name w:val="标题 9 字符"/>
    <w:basedOn w:val="a0"/>
    <w:link w:val="9"/>
    <w:uiPriority w:val="9"/>
    <w:semiHidden/>
    <w:rsid w:val="00F16660"/>
    <w:rPr>
      <w:rFonts w:eastAsiaTheme="majorEastAsia" w:cstheme="majorBidi"/>
      <w:color w:val="595959" w:themeColor="text1" w:themeTint="A6"/>
    </w:rPr>
  </w:style>
  <w:style w:type="paragraph" w:styleId="a3">
    <w:name w:val="Title"/>
    <w:basedOn w:val="a"/>
    <w:next w:val="a"/>
    <w:link w:val="a4"/>
    <w:uiPriority w:val="10"/>
    <w:qFormat/>
    <w:rsid w:val="00F1666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166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6660"/>
    <w:pPr>
      <w:numPr>
        <w:ilvl w:val="1"/>
      </w:numPr>
      <w:spacing w:after="160"/>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1666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16660"/>
    <w:pPr>
      <w:spacing w:before="160" w:after="160"/>
      <w:jc w:val="center"/>
    </w:pPr>
    <w:rPr>
      <w:i/>
      <w:iCs/>
      <w:color w:val="404040" w:themeColor="text1" w:themeTint="BF"/>
    </w:rPr>
  </w:style>
  <w:style w:type="character" w:customStyle="1" w:styleId="a8">
    <w:name w:val="引用 字符"/>
    <w:basedOn w:val="a0"/>
    <w:link w:val="a7"/>
    <w:uiPriority w:val="29"/>
    <w:rsid w:val="00F16660"/>
    <w:rPr>
      <w:i/>
      <w:iCs/>
      <w:color w:val="404040" w:themeColor="text1" w:themeTint="BF"/>
    </w:rPr>
  </w:style>
  <w:style w:type="paragraph" w:styleId="a9">
    <w:name w:val="List Paragraph"/>
    <w:basedOn w:val="a"/>
    <w:uiPriority w:val="34"/>
    <w:qFormat/>
    <w:rsid w:val="00F16660"/>
    <w:pPr>
      <w:ind w:left="720"/>
      <w:contextualSpacing/>
    </w:pPr>
  </w:style>
  <w:style w:type="character" w:styleId="aa">
    <w:name w:val="Intense Emphasis"/>
    <w:basedOn w:val="a0"/>
    <w:uiPriority w:val="21"/>
    <w:qFormat/>
    <w:rsid w:val="00F16660"/>
    <w:rPr>
      <w:i/>
      <w:iCs/>
      <w:color w:val="0F4761" w:themeColor="accent1" w:themeShade="BF"/>
    </w:rPr>
  </w:style>
  <w:style w:type="paragraph" w:styleId="ab">
    <w:name w:val="Intense Quote"/>
    <w:basedOn w:val="a"/>
    <w:next w:val="a"/>
    <w:link w:val="ac"/>
    <w:uiPriority w:val="30"/>
    <w:qFormat/>
    <w:rsid w:val="00F166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16660"/>
    <w:rPr>
      <w:i/>
      <w:iCs/>
      <w:color w:val="0F4761" w:themeColor="accent1" w:themeShade="BF"/>
    </w:rPr>
  </w:style>
  <w:style w:type="character" w:styleId="ad">
    <w:name w:val="Intense Reference"/>
    <w:basedOn w:val="a0"/>
    <w:uiPriority w:val="32"/>
    <w:qFormat/>
    <w:rsid w:val="00F16660"/>
    <w:rPr>
      <w:b/>
      <w:bCs/>
      <w:smallCaps/>
      <w:color w:val="0F4761" w:themeColor="accent1" w:themeShade="BF"/>
      <w:spacing w:val="5"/>
    </w:rPr>
  </w:style>
  <w:style w:type="paragraph" w:styleId="ae">
    <w:name w:val="header"/>
    <w:basedOn w:val="a"/>
    <w:link w:val="af"/>
    <w:unhideWhenUsed/>
    <w:rsid w:val="00866EFC"/>
    <w:pPr>
      <w:tabs>
        <w:tab w:val="center" w:pos="4153"/>
        <w:tab w:val="right" w:pos="8306"/>
      </w:tabs>
      <w:snapToGrid w:val="0"/>
      <w:spacing w:line="240" w:lineRule="auto"/>
      <w:jc w:val="center"/>
    </w:pPr>
    <w:rPr>
      <w:sz w:val="18"/>
      <w:szCs w:val="18"/>
    </w:rPr>
  </w:style>
  <w:style w:type="character" w:customStyle="1" w:styleId="af">
    <w:name w:val="页眉 字符"/>
    <w:basedOn w:val="a0"/>
    <w:link w:val="ae"/>
    <w:rsid w:val="00CF73F4"/>
    <w:rPr>
      <w:rFonts w:ascii="宋体" w:eastAsia="宋体"/>
      <w:sz w:val="18"/>
      <w:szCs w:val="18"/>
    </w:rPr>
  </w:style>
  <w:style w:type="paragraph" w:styleId="af0">
    <w:name w:val="footer"/>
    <w:basedOn w:val="a"/>
    <w:link w:val="af1"/>
    <w:uiPriority w:val="99"/>
    <w:unhideWhenUsed/>
    <w:rsid w:val="00866EFC"/>
    <w:pPr>
      <w:tabs>
        <w:tab w:val="center" w:pos="4153"/>
        <w:tab w:val="right" w:pos="8306"/>
      </w:tabs>
      <w:snapToGrid w:val="0"/>
      <w:spacing w:line="240" w:lineRule="auto"/>
      <w:jc w:val="left"/>
    </w:pPr>
    <w:rPr>
      <w:sz w:val="18"/>
      <w:szCs w:val="18"/>
    </w:rPr>
  </w:style>
  <w:style w:type="character" w:customStyle="1" w:styleId="af1">
    <w:name w:val="页脚 字符"/>
    <w:basedOn w:val="a0"/>
    <w:link w:val="af0"/>
    <w:uiPriority w:val="99"/>
    <w:rsid w:val="00CF73F4"/>
    <w:rPr>
      <w:rFonts w:ascii="宋体" w:eastAsia="宋体"/>
      <w:sz w:val="18"/>
      <w:szCs w:val="18"/>
    </w:rPr>
  </w:style>
  <w:style w:type="paragraph" w:styleId="af2">
    <w:name w:val="Plain Text"/>
    <w:basedOn w:val="a"/>
    <w:link w:val="af3"/>
    <w:rsid w:val="00052F74"/>
    <w:rPr>
      <w:rFonts w:hAnsi="Courier New" w:cs="Courier New"/>
      <w:szCs w:val="21"/>
    </w:rPr>
  </w:style>
  <w:style w:type="character" w:customStyle="1" w:styleId="af3">
    <w:name w:val="纯文本 字符"/>
    <w:basedOn w:val="a0"/>
    <w:link w:val="af2"/>
    <w:rsid w:val="00052F74"/>
    <w:rPr>
      <w:rFonts w:ascii="宋体" w:eastAsia="宋体" w:hAnsi="Courier New" w:cs="Courier New"/>
      <w:sz w:val="24"/>
      <w:szCs w:val="21"/>
    </w:rPr>
  </w:style>
  <w:style w:type="paragraph" w:styleId="af4">
    <w:name w:val="Revision"/>
    <w:hidden/>
    <w:uiPriority w:val="99"/>
    <w:rsid w:val="00866EFC"/>
    <w:rPr>
      <w:rFonts w:ascii="宋体" w:eastAsia="宋体"/>
      <w:sz w:val="24"/>
    </w:rPr>
  </w:style>
  <w:style w:type="character" w:styleId="af5">
    <w:name w:val="annotation reference"/>
    <w:basedOn w:val="a0"/>
    <w:unhideWhenUsed/>
    <w:rsid w:val="00866EFC"/>
    <w:rPr>
      <w:sz w:val="21"/>
      <w:szCs w:val="21"/>
    </w:rPr>
  </w:style>
  <w:style w:type="paragraph" w:styleId="af6">
    <w:name w:val="annotation text"/>
    <w:basedOn w:val="a"/>
    <w:link w:val="af7"/>
    <w:unhideWhenUsed/>
    <w:rsid w:val="00866EFC"/>
    <w:pPr>
      <w:jc w:val="left"/>
    </w:pPr>
  </w:style>
  <w:style w:type="character" w:customStyle="1" w:styleId="af7">
    <w:name w:val="批注文字 字符"/>
    <w:basedOn w:val="a0"/>
    <w:link w:val="af6"/>
    <w:rsid w:val="00F21791"/>
    <w:rPr>
      <w:rFonts w:ascii="宋体" w:eastAsia="宋体"/>
      <w:sz w:val="24"/>
    </w:rPr>
  </w:style>
  <w:style w:type="paragraph" w:styleId="af8">
    <w:name w:val="annotation subject"/>
    <w:basedOn w:val="af6"/>
    <w:next w:val="af6"/>
    <w:link w:val="af9"/>
    <w:unhideWhenUsed/>
    <w:rsid w:val="00866EFC"/>
    <w:rPr>
      <w:b/>
      <w:bCs/>
    </w:rPr>
  </w:style>
  <w:style w:type="character" w:customStyle="1" w:styleId="af9">
    <w:name w:val="批注主题 字符"/>
    <w:basedOn w:val="af7"/>
    <w:link w:val="af8"/>
    <w:rsid w:val="00F21791"/>
    <w:rPr>
      <w:rFonts w:ascii="宋体" w:eastAsia="宋体"/>
      <w:b/>
      <w:bCs/>
      <w:sz w:val="24"/>
    </w:rPr>
  </w:style>
  <w:style w:type="paragraph" w:styleId="afa">
    <w:name w:val="Balloon Text"/>
    <w:basedOn w:val="a"/>
    <w:link w:val="afb"/>
    <w:semiHidden/>
    <w:rsid w:val="00866EFC"/>
    <w:pPr>
      <w:spacing w:line="240" w:lineRule="auto"/>
      <w:ind w:firstLineChars="0" w:firstLine="0"/>
    </w:pPr>
    <w:rPr>
      <w:rFonts w:ascii="Times New Roman" w:hAnsi="Times New Roman" w:cs="Times New Roman"/>
      <w:sz w:val="18"/>
      <w:szCs w:val="18"/>
    </w:rPr>
  </w:style>
  <w:style w:type="character" w:customStyle="1" w:styleId="afb">
    <w:name w:val="批注框文本 字符"/>
    <w:basedOn w:val="a0"/>
    <w:link w:val="afa"/>
    <w:semiHidden/>
    <w:rsid w:val="00866EFC"/>
    <w:rPr>
      <w:rFonts w:ascii="Times New Roman" w:eastAsia="宋体" w:hAnsi="Times New Roman" w:cs="Times New Roman"/>
      <w:sz w:val="18"/>
      <w:szCs w:val="18"/>
    </w:rPr>
  </w:style>
  <w:style w:type="paragraph" w:styleId="afc">
    <w:name w:val="footnote text"/>
    <w:basedOn w:val="a"/>
    <w:link w:val="afd"/>
    <w:rsid w:val="00866EFC"/>
    <w:pPr>
      <w:snapToGrid w:val="0"/>
      <w:spacing w:line="240" w:lineRule="auto"/>
      <w:ind w:firstLineChars="0" w:firstLine="0"/>
      <w:jc w:val="left"/>
    </w:pPr>
    <w:rPr>
      <w:rFonts w:ascii="Times New Roman" w:hAnsi="Times New Roman" w:cs="Times New Roman"/>
      <w:sz w:val="18"/>
      <w:szCs w:val="18"/>
    </w:rPr>
  </w:style>
  <w:style w:type="character" w:customStyle="1" w:styleId="afd">
    <w:name w:val="脚注文本 字符"/>
    <w:basedOn w:val="a0"/>
    <w:link w:val="afc"/>
    <w:rsid w:val="00866EFC"/>
    <w:rPr>
      <w:rFonts w:ascii="Times New Roman" w:eastAsia="宋体" w:hAnsi="Times New Roman" w:cs="Times New Roman"/>
      <w:sz w:val="18"/>
      <w:szCs w:val="18"/>
    </w:rPr>
  </w:style>
  <w:style w:type="paragraph" w:styleId="afe">
    <w:name w:val="Normal (Web)"/>
    <w:basedOn w:val="a"/>
    <w:rsid w:val="00866EFC"/>
    <w:pPr>
      <w:widowControl/>
      <w:spacing w:before="100" w:beforeAutospacing="1" w:after="100" w:afterAutospacing="1" w:line="240" w:lineRule="auto"/>
      <w:ind w:firstLineChars="0" w:firstLine="0"/>
      <w:jc w:val="left"/>
    </w:pPr>
    <w:rPr>
      <w:rFonts w:hAnsi="宋体" w:cs="Times New Roman"/>
      <w:kern w:val="0"/>
      <w:szCs w:val="24"/>
    </w:rPr>
  </w:style>
  <w:style w:type="character" w:styleId="aff">
    <w:name w:val="page number"/>
    <w:rsid w:val="00866EFC"/>
  </w:style>
  <w:style w:type="character" w:styleId="aff0">
    <w:name w:val="footnote reference"/>
    <w:rsid w:val="00866EFC"/>
    <w:rPr>
      <w:vertAlign w:val="superscript"/>
    </w:rPr>
  </w:style>
  <w:style w:type="character" w:customStyle="1" w:styleId="read">
    <w:name w:val="read"/>
    <w:rsid w:val="00866EFC"/>
  </w:style>
  <w:style w:type="paragraph" w:customStyle="1" w:styleId="Default">
    <w:name w:val="Default"/>
    <w:rsid w:val="00866EFC"/>
    <w:pPr>
      <w:widowControl w:val="0"/>
      <w:autoSpaceDE w:val="0"/>
      <w:autoSpaceDN w:val="0"/>
      <w:adjustRightInd w:val="0"/>
    </w:pPr>
    <w:rPr>
      <w:rFonts w:ascii="宋体" w:eastAsia="宋体" w:hAnsi="Calibri"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37995;&#28304;&#26234;&#36896;logo.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4053A-896B-4EE6-8860-E47D11F1B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828</Words>
  <Characters>4725</Characters>
  <Application>Microsoft Office Word</Application>
  <DocSecurity>0</DocSecurity>
  <Lines>39</Lines>
  <Paragraphs>11</Paragraphs>
  <ScaleCrop>false</ScaleCrop>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yusheng wang</dc:creator>
  <cp:keywords/>
  <dc:description/>
  <cp:lastModifiedBy>wangyusheng397@163.com</cp:lastModifiedBy>
  <cp:revision>43</cp:revision>
  <dcterms:created xsi:type="dcterms:W3CDTF">2026-05-28T10:07:00Z</dcterms:created>
  <dcterms:modified xsi:type="dcterms:W3CDTF">2026-08-25T02:34:00Z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6214A3B20B084DD7B19A43A37C9BA853</vt:lpwstr>
  </property>
</Properties>
</file>